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DD" w:rsidRPr="00864A2E" w:rsidRDefault="00F172DD" w:rsidP="002206D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4A2E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 В ОБЩИНА ТРЯВНА</w:t>
      </w:r>
    </w:p>
    <w:p w:rsidR="00F172DD" w:rsidRPr="00864A2E" w:rsidRDefault="00F172DD" w:rsidP="002206D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64A2E">
        <w:rPr>
          <w:rFonts w:ascii="Times New Roman" w:eastAsia="Calibri" w:hAnsi="Times New Roman" w:cs="Times New Roman"/>
          <w:b/>
          <w:sz w:val="24"/>
          <w:szCs w:val="24"/>
        </w:rPr>
        <w:t>Избори за общински съветници и кметове/национален референдум на 25.10.2015г.</w:t>
      </w:r>
    </w:p>
    <w:p w:rsidR="00F172DD" w:rsidRPr="00864A2E" w:rsidRDefault="00F172DD" w:rsidP="002206D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3A1" w:rsidRDefault="00DF73A1" w:rsidP="002206D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534D" w:rsidRPr="00864A2E" w:rsidRDefault="00F172DD" w:rsidP="002206D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F172DD" w:rsidRPr="003B6C9F" w:rsidRDefault="00DE6E21" w:rsidP="002206D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B6C9F">
        <w:rPr>
          <w:rFonts w:ascii="Times New Roman" w:hAnsi="Times New Roman" w:cs="Times New Roman"/>
          <w:b/>
          <w:sz w:val="24"/>
          <w:szCs w:val="24"/>
        </w:rPr>
        <w:t>2</w:t>
      </w:r>
      <w:r w:rsidR="004861A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F172DD" w:rsidRPr="00864A2E" w:rsidRDefault="00BE31BD" w:rsidP="002206D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>г</w:t>
      </w:r>
      <w:r w:rsidR="00DE6E21" w:rsidRPr="00864A2E">
        <w:rPr>
          <w:rFonts w:ascii="Times New Roman" w:hAnsi="Times New Roman" w:cs="Times New Roman"/>
          <w:b/>
          <w:sz w:val="24"/>
          <w:szCs w:val="24"/>
        </w:rPr>
        <w:t>р. Трявна</w:t>
      </w:r>
      <w:r w:rsidR="001B115B" w:rsidRPr="00864A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B6C9F">
        <w:rPr>
          <w:rFonts w:ascii="Times New Roman" w:hAnsi="Times New Roman" w:cs="Times New Roman"/>
          <w:b/>
          <w:sz w:val="24"/>
          <w:szCs w:val="24"/>
        </w:rPr>
        <w:t>2</w:t>
      </w:r>
      <w:r w:rsidR="004861A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1B115B" w:rsidRPr="00864A2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27A2D" w:rsidRPr="00864A2E">
        <w:rPr>
          <w:rFonts w:ascii="Times New Roman" w:hAnsi="Times New Roman" w:cs="Times New Roman"/>
          <w:b/>
          <w:sz w:val="24"/>
          <w:szCs w:val="24"/>
        </w:rPr>
        <w:t>1</w:t>
      </w:r>
      <w:r w:rsidR="00F172DD" w:rsidRPr="00864A2E">
        <w:rPr>
          <w:rFonts w:ascii="Times New Roman" w:hAnsi="Times New Roman" w:cs="Times New Roman"/>
          <w:b/>
          <w:sz w:val="24"/>
          <w:szCs w:val="24"/>
        </w:rPr>
        <w:t>0.2015г.</w:t>
      </w:r>
    </w:p>
    <w:p w:rsidR="002206D2" w:rsidRDefault="002206D2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72DD" w:rsidRPr="00864A2E" w:rsidRDefault="00DE6E21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hAnsi="Times New Roman" w:cs="Times New Roman"/>
          <w:sz w:val="24"/>
          <w:szCs w:val="24"/>
        </w:rPr>
        <w:t xml:space="preserve">Днес, </w:t>
      </w:r>
      <w:r w:rsidR="003B6C9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861A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5431A" w:rsidRPr="00864A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A39EE" w:rsidRPr="00864A2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BA10FE" w:rsidRPr="00864A2E">
        <w:rPr>
          <w:rFonts w:ascii="Times New Roman" w:hAnsi="Times New Roman" w:cs="Times New Roman"/>
          <w:sz w:val="24"/>
          <w:szCs w:val="24"/>
        </w:rPr>
        <w:t xml:space="preserve">.2015 година  се състоя </w:t>
      </w:r>
      <w:r w:rsidR="00F172DD" w:rsidRPr="00864A2E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комисия -  гр. Трявна /ОИК/, назначена с Реше</w:t>
      </w:r>
      <w:r w:rsidR="00F05B8F" w:rsidRPr="00864A2E">
        <w:rPr>
          <w:rFonts w:ascii="Times New Roman" w:hAnsi="Times New Roman" w:cs="Times New Roman"/>
          <w:sz w:val="24"/>
          <w:szCs w:val="24"/>
        </w:rPr>
        <w:t>ние №</w:t>
      </w:r>
      <w:r w:rsidR="00BE31BD" w:rsidRPr="00864A2E">
        <w:rPr>
          <w:rFonts w:ascii="Times New Roman" w:hAnsi="Times New Roman" w:cs="Times New Roman"/>
          <w:sz w:val="24"/>
          <w:szCs w:val="24"/>
        </w:rPr>
        <w:t xml:space="preserve"> </w:t>
      </w:r>
      <w:r w:rsidR="00F05B8F" w:rsidRPr="00864A2E">
        <w:rPr>
          <w:rFonts w:ascii="Times New Roman" w:hAnsi="Times New Roman" w:cs="Times New Roman"/>
          <w:sz w:val="24"/>
          <w:szCs w:val="24"/>
        </w:rPr>
        <w:t>1832-МИ/НР/ 04.09.2015 г. н</w:t>
      </w:r>
      <w:r w:rsidR="00F172DD" w:rsidRPr="00864A2E">
        <w:rPr>
          <w:rFonts w:ascii="Times New Roman" w:hAnsi="Times New Roman" w:cs="Times New Roman"/>
          <w:sz w:val="24"/>
          <w:szCs w:val="24"/>
        </w:rPr>
        <w:t>а ЦИК.</w:t>
      </w:r>
    </w:p>
    <w:p w:rsidR="000E2144" w:rsidRPr="00864A2E" w:rsidRDefault="00C01FD4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A2E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BE31BD" w:rsidRPr="00864A2E">
        <w:rPr>
          <w:rFonts w:ascii="Times New Roman" w:hAnsi="Times New Roman" w:cs="Times New Roman"/>
          <w:sz w:val="24"/>
          <w:szCs w:val="24"/>
        </w:rPr>
        <w:t>:</w:t>
      </w:r>
      <w:r w:rsidR="009725D6" w:rsidRPr="00864A2E">
        <w:rPr>
          <w:rFonts w:ascii="Times New Roman" w:hAnsi="Times New Roman" w:cs="Times New Roman"/>
          <w:sz w:val="24"/>
          <w:szCs w:val="24"/>
        </w:rPr>
        <w:t xml:space="preserve"> </w:t>
      </w:r>
      <w:r w:rsidR="002D4F9E" w:rsidRPr="00864A2E">
        <w:rPr>
          <w:rFonts w:ascii="Times New Roman" w:hAnsi="Times New Roman" w:cs="Times New Roman"/>
          <w:sz w:val="24"/>
          <w:szCs w:val="24"/>
        </w:rPr>
        <w:t>А</w:t>
      </w:r>
      <w:r w:rsidR="001E11DA" w:rsidRPr="00864A2E">
        <w:rPr>
          <w:rFonts w:ascii="Times New Roman" w:hAnsi="Times New Roman" w:cs="Times New Roman"/>
          <w:sz w:val="24"/>
          <w:szCs w:val="24"/>
        </w:rPr>
        <w:t>н</w:t>
      </w:r>
      <w:r w:rsidR="002D4F9E" w:rsidRPr="00864A2E">
        <w:rPr>
          <w:rFonts w:ascii="Times New Roman" w:hAnsi="Times New Roman" w:cs="Times New Roman"/>
          <w:sz w:val="24"/>
          <w:szCs w:val="24"/>
        </w:rPr>
        <w:t xml:space="preserve">дреана Рачева, </w:t>
      </w:r>
      <w:r w:rsidR="0047371A" w:rsidRPr="00864A2E">
        <w:rPr>
          <w:rFonts w:ascii="Times New Roman" w:hAnsi="Times New Roman" w:cs="Times New Roman"/>
          <w:sz w:val="24"/>
          <w:szCs w:val="24"/>
        </w:rPr>
        <w:t xml:space="preserve">Снежана Бонева, Елена Колева, </w:t>
      </w:r>
      <w:r w:rsidR="001B115B" w:rsidRPr="00864A2E">
        <w:rPr>
          <w:rFonts w:ascii="Times New Roman" w:hAnsi="Times New Roman" w:cs="Times New Roman"/>
          <w:sz w:val="24"/>
          <w:szCs w:val="24"/>
        </w:rPr>
        <w:t xml:space="preserve">Валентина Жечева, </w:t>
      </w:r>
      <w:r w:rsidR="00C911F7" w:rsidRPr="00864A2E">
        <w:rPr>
          <w:rFonts w:ascii="Times New Roman" w:hAnsi="Times New Roman" w:cs="Times New Roman"/>
          <w:sz w:val="24"/>
          <w:szCs w:val="24"/>
        </w:rPr>
        <w:t>Кольо Станев, Кремена Станева</w:t>
      </w:r>
      <w:r w:rsidR="001A28D6" w:rsidRPr="00864A2E">
        <w:rPr>
          <w:rFonts w:ascii="Times New Roman" w:hAnsi="Times New Roman" w:cs="Times New Roman"/>
          <w:sz w:val="24"/>
          <w:szCs w:val="24"/>
        </w:rPr>
        <w:t xml:space="preserve">, Митко Рашков, Стоян Василев, </w:t>
      </w:r>
      <w:r w:rsidR="00BA3A1C" w:rsidRPr="00864A2E">
        <w:rPr>
          <w:rFonts w:ascii="Times New Roman" w:hAnsi="Times New Roman" w:cs="Times New Roman"/>
          <w:sz w:val="24"/>
          <w:szCs w:val="24"/>
        </w:rPr>
        <w:t>Радослав Ников, Иван Петров</w:t>
      </w:r>
      <w:r w:rsidR="0045431A" w:rsidRPr="00864A2E">
        <w:rPr>
          <w:rFonts w:ascii="Times New Roman" w:hAnsi="Times New Roman" w:cs="Times New Roman"/>
          <w:sz w:val="24"/>
          <w:szCs w:val="24"/>
        </w:rPr>
        <w:t>, Камен Кънчев.</w:t>
      </w:r>
      <w:r w:rsidR="00BA3A1C" w:rsidRPr="00864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A1C" w:rsidRPr="00864A2E" w:rsidRDefault="00BE31BD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hAnsi="Times New Roman" w:cs="Times New Roman"/>
          <w:sz w:val="24"/>
          <w:szCs w:val="24"/>
        </w:rPr>
        <w:t>Отсъстващ</w:t>
      </w:r>
      <w:r w:rsidR="002D4F9E" w:rsidRPr="00864A2E">
        <w:rPr>
          <w:rFonts w:ascii="Times New Roman" w:hAnsi="Times New Roman" w:cs="Times New Roman"/>
          <w:sz w:val="24"/>
          <w:szCs w:val="24"/>
        </w:rPr>
        <w:t xml:space="preserve">и </w:t>
      </w:r>
      <w:r w:rsidR="001B115B" w:rsidRPr="00864A2E">
        <w:rPr>
          <w:rFonts w:ascii="Times New Roman" w:hAnsi="Times New Roman" w:cs="Times New Roman"/>
          <w:sz w:val="24"/>
          <w:szCs w:val="24"/>
        </w:rPr>
        <w:t>–</w:t>
      </w:r>
      <w:r w:rsidR="0045431A" w:rsidRPr="00864A2E">
        <w:rPr>
          <w:rFonts w:ascii="Times New Roman" w:hAnsi="Times New Roman" w:cs="Times New Roman"/>
          <w:sz w:val="24"/>
          <w:szCs w:val="24"/>
        </w:rPr>
        <w:t xml:space="preserve"> няма</w:t>
      </w:r>
      <w:r w:rsidR="00BA3A1C" w:rsidRPr="00864A2E">
        <w:rPr>
          <w:rFonts w:ascii="Times New Roman" w:hAnsi="Times New Roman" w:cs="Times New Roman"/>
          <w:sz w:val="24"/>
          <w:szCs w:val="24"/>
        </w:rPr>
        <w:t>.</w:t>
      </w:r>
    </w:p>
    <w:p w:rsidR="00F172DD" w:rsidRPr="00864A2E" w:rsidRDefault="002D4F9E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A2E">
        <w:rPr>
          <w:rFonts w:ascii="Times New Roman" w:hAnsi="Times New Roman" w:cs="Times New Roman"/>
          <w:sz w:val="24"/>
          <w:szCs w:val="24"/>
        </w:rPr>
        <w:t xml:space="preserve">Налице е законоустановения </w:t>
      </w:r>
      <w:r w:rsidR="00A57DC8" w:rsidRPr="00864A2E">
        <w:rPr>
          <w:rFonts w:ascii="Times New Roman" w:hAnsi="Times New Roman" w:cs="Times New Roman"/>
          <w:sz w:val="24"/>
          <w:szCs w:val="24"/>
        </w:rPr>
        <w:t>квору</w:t>
      </w:r>
      <w:r w:rsidR="00F172DD" w:rsidRPr="00864A2E">
        <w:rPr>
          <w:rFonts w:ascii="Times New Roman" w:hAnsi="Times New Roman" w:cs="Times New Roman"/>
          <w:sz w:val="24"/>
          <w:szCs w:val="24"/>
        </w:rPr>
        <w:t>м</w:t>
      </w:r>
      <w:r w:rsidR="00BE31BD" w:rsidRPr="00864A2E">
        <w:rPr>
          <w:rFonts w:ascii="Times New Roman" w:hAnsi="Times New Roman" w:cs="Times New Roman"/>
          <w:sz w:val="24"/>
          <w:szCs w:val="24"/>
        </w:rPr>
        <w:t>,</w:t>
      </w:r>
      <w:r w:rsidR="00F172DD" w:rsidRPr="00864A2E">
        <w:rPr>
          <w:rFonts w:ascii="Times New Roman" w:hAnsi="Times New Roman" w:cs="Times New Roman"/>
          <w:sz w:val="24"/>
          <w:szCs w:val="24"/>
        </w:rPr>
        <w:t xml:space="preserve"> съгласно р</w:t>
      </w:r>
      <w:r w:rsidR="00BA10FE" w:rsidRPr="00864A2E">
        <w:rPr>
          <w:rFonts w:ascii="Times New Roman" w:hAnsi="Times New Roman" w:cs="Times New Roman"/>
          <w:sz w:val="24"/>
          <w:szCs w:val="24"/>
        </w:rPr>
        <w:t>азпоредбите на чл.85</w:t>
      </w:r>
      <w:r w:rsidR="00C01FD4" w:rsidRPr="00864A2E">
        <w:rPr>
          <w:rFonts w:ascii="Times New Roman" w:hAnsi="Times New Roman" w:cs="Times New Roman"/>
          <w:sz w:val="24"/>
          <w:szCs w:val="24"/>
        </w:rPr>
        <w:t xml:space="preserve">, ал.3 от </w:t>
      </w:r>
      <w:r w:rsidR="00A57DC8" w:rsidRPr="00864A2E">
        <w:rPr>
          <w:rFonts w:ascii="Times New Roman" w:hAnsi="Times New Roman" w:cs="Times New Roman"/>
          <w:sz w:val="24"/>
          <w:szCs w:val="24"/>
        </w:rPr>
        <w:t xml:space="preserve">Изборния кодекс </w:t>
      </w:r>
      <w:r w:rsidR="001B115B" w:rsidRPr="00864A2E">
        <w:rPr>
          <w:rFonts w:ascii="Times New Roman" w:hAnsi="Times New Roman" w:cs="Times New Roman"/>
          <w:sz w:val="24"/>
          <w:szCs w:val="24"/>
        </w:rPr>
        <w:t>/</w:t>
      </w:r>
      <w:r w:rsidR="00BE31BD" w:rsidRPr="00864A2E">
        <w:rPr>
          <w:rFonts w:ascii="Times New Roman" w:hAnsi="Times New Roman" w:cs="Times New Roman"/>
          <w:sz w:val="24"/>
          <w:szCs w:val="24"/>
        </w:rPr>
        <w:t xml:space="preserve">ИК/, </w:t>
      </w:r>
      <w:r w:rsidR="00F172DD" w:rsidRPr="00864A2E">
        <w:rPr>
          <w:rFonts w:ascii="Times New Roman" w:hAnsi="Times New Roman" w:cs="Times New Roman"/>
          <w:sz w:val="24"/>
          <w:szCs w:val="24"/>
        </w:rPr>
        <w:t>комисията може да заседава и взема решения.</w:t>
      </w:r>
      <w:r w:rsidR="006B478D" w:rsidRPr="00864A2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826C1" w:rsidRPr="00864A2E" w:rsidRDefault="00F172DD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A2E">
        <w:rPr>
          <w:rFonts w:ascii="Times New Roman" w:hAnsi="Times New Roman" w:cs="Times New Roman"/>
          <w:sz w:val="24"/>
          <w:szCs w:val="24"/>
        </w:rPr>
        <w:t>Засед</w:t>
      </w:r>
      <w:r w:rsidR="00C01FD4" w:rsidRPr="00864A2E">
        <w:rPr>
          <w:rFonts w:ascii="Times New Roman" w:hAnsi="Times New Roman" w:cs="Times New Roman"/>
          <w:sz w:val="24"/>
          <w:szCs w:val="24"/>
        </w:rPr>
        <w:t xml:space="preserve">анието бе открито в </w:t>
      </w:r>
      <w:r w:rsidR="001B115B" w:rsidRPr="00864A2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41B35">
        <w:rPr>
          <w:rFonts w:ascii="Times New Roman" w:hAnsi="Times New Roman" w:cs="Times New Roman"/>
          <w:sz w:val="24"/>
          <w:szCs w:val="24"/>
        </w:rPr>
        <w:t>5</w:t>
      </w:r>
      <w:r w:rsidR="00FD7179" w:rsidRPr="00864A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41B35">
        <w:rPr>
          <w:rFonts w:ascii="Times New Roman" w:hAnsi="Times New Roman" w:cs="Times New Roman"/>
          <w:sz w:val="24"/>
          <w:szCs w:val="24"/>
        </w:rPr>
        <w:t>0</w:t>
      </w:r>
      <w:r w:rsidR="00BA10FE" w:rsidRPr="00864A2E">
        <w:rPr>
          <w:rFonts w:ascii="Times New Roman" w:hAnsi="Times New Roman" w:cs="Times New Roman"/>
          <w:sz w:val="24"/>
          <w:szCs w:val="24"/>
        </w:rPr>
        <w:t>0</w:t>
      </w:r>
      <w:r w:rsidR="00C01FD4" w:rsidRPr="00864A2E">
        <w:rPr>
          <w:rFonts w:ascii="Times New Roman" w:hAnsi="Times New Roman" w:cs="Times New Roman"/>
          <w:sz w:val="24"/>
          <w:szCs w:val="24"/>
        </w:rPr>
        <w:t xml:space="preserve"> часа под председа</w:t>
      </w:r>
      <w:r w:rsidRPr="00864A2E">
        <w:rPr>
          <w:rFonts w:ascii="Times New Roman" w:hAnsi="Times New Roman" w:cs="Times New Roman"/>
          <w:sz w:val="24"/>
          <w:szCs w:val="24"/>
        </w:rPr>
        <w:t>телств</w:t>
      </w:r>
      <w:r w:rsidR="00C01FD4" w:rsidRPr="00864A2E">
        <w:rPr>
          <w:rFonts w:ascii="Times New Roman" w:hAnsi="Times New Roman" w:cs="Times New Roman"/>
          <w:sz w:val="24"/>
          <w:szCs w:val="24"/>
        </w:rPr>
        <w:t>ото на А</w:t>
      </w:r>
      <w:r w:rsidR="00BA10FE" w:rsidRPr="00864A2E">
        <w:rPr>
          <w:rFonts w:ascii="Times New Roman" w:hAnsi="Times New Roman" w:cs="Times New Roman"/>
          <w:sz w:val="24"/>
          <w:szCs w:val="24"/>
        </w:rPr>
        <w:t>н</w:t>
      </w:r>
      <w:r w:rsidR="00C01FD4" w:rsidRPr="00864A2E">
        <w:rPr>
          <w:rFonts w:ascii="Times New Roman" w:hAnsi="Times New Roman" w:cs="Times New Roman"/>
          <w:sz w:val="24"/>
          <w:szCs w:val="24"/>
        </w:rPr>
        <w:t>дре</w:t>
      </w:r>
      <w:r w:rsidRPr="00864A2E">
        <w:rPr>
          <w:rFonts w:ascii="Times New Roman" w:hAnsi="Times New Roman" w:cs="Times New Roman"/>
          <w:sz w:val="24"/>
          <w:szCs w:val="24"/>
        </w:rPr>
        <w:t xml:space="preserve">ана Рачева </w:t>
      </w:r>
      <w:r w:rsidR="00C01FD4" w:rsidRPr="00864A2E">
        <w:rPr>
          <w:rFonts w:ascii="Times New Roman" w:hAnsi="Times New Roman" w:cs="Times New Roman"/>
          <w:sz w:val="24"/>
          <w:szCs w:val="24"/>
        </w:rPr>
        <w:t xml:space="preserve">- </w:t>
      </w:r>
      <w:r w:rsidRPr="00864A2E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BA10FE" w:rsidRPr="00864A2E">
        <w:rPr>
          <w:rFonts w:ascii="Times New Roman" w:hAnsi="Times New Roman" w:cs="Times New Roman"/>
          <w:sz w:val="24"/>
          <w:szCs w:val="24"/>
        </w:rPr>
        <w:t>на</w:t>
      </w:r>
      <w:r w:rsidRPr="00864A2E">
        <w:rPr>
          <w:rFonts w:ascii="Times New Roman" w:hAnsi="Times New Roman" w:cs="Times New Roman"/>
          <w:sz w:val="24"/>
          <w:szCs w:val="24"/>
        </w:rPr>
        <w:t xml:space="preserve"> ОИК –Трявна.</w:t>
      </w:r>
    </w:p>
    <w:p w:rsidR="00592A18" w:rsidRDefault="00A57DC8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 xml:space="preserve">Андреана </w:t>
      </w:r>
      <w:r w:rsidR="00F172DD" w:rsidRPr="00864A2E">
        <w:rPr>
          <w:rFonts w:ascii="Times New Roman" w:hAnsi="Times New Roman" w:cs="Times New Roman"/>
          <w:b/>
          <w:sz w:val="24"/>
          <w:szCs w:val="24"/>
        </w:rPr>
        <w:t>Рачева:</w:t>
      </w:r>
      <w:r w:rsidR="00592A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5DD" w:rsidRPr="00864A2E" w:rsidRDefault="00F172DD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hAnsi="Times New Roman" w:cs="Times New Roman"/>
          <w:sz w:val="24"/>
          <w:szCs w:val="24"/>
        </w:rPr>
        <w:t xml:space="preserve">Уважаеми колеги,  откривам </w:t>
      </w:r>
      <w:r w:rsidR="002D4F9E" w:rsidRPr="00864A2E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382FAD" w:rsidRPr="00864A2E">
        <w:rPr>
          <w:rFonts w:ascii="Times New Roman" w:hAnsi="Times New Roman" w:cs="Times New Roman"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sz w:val="24"/>
          <w:szCs w:val="24"/>
        </w:rPr>
        <w:t>на ОИК – Трявна</w:t>
      </w:r>
      <w:r w:rsidR="00781724" w:rsidRPr="00864A2E">
        <w:rPr>
          <w:rFonts w:ascii="Times New Roman" w:hAnsi="Times New Roman" w:cs="Times New Roman"/>
          <w:sz w:val="24"/>
          <w:szCs w:val="24"/>
        </w:rPr>
        <w:t>, което ще се проведе</w:t>
      </w:r>
      <w:r w:rsidR="002865DD" w:rsidRPr="00864A2E">
        <w:rPr>
          <w:rFonts w:ascii="Times New Roman" w:hAnsi="Times New Roman" w:cs="Times New Roman"/>
          <w:sz w:val="24"/>
          <w:szCs w:val="24"/>
        </w:rPr>
        <w:t xml:space="preserve"> при следния </w:t>
      </w:r>
    </w:p>
    <w:p w:rsidR="00233B42" w:rsidRPr="00864A2E" w:rsidRDefault="002865DD" w:rsidP="002206D2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>Д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Н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Е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В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Е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 xml:space="preserve">Н 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4A2E">
        <w:rPr>
          <w:rFonts w:ascii="Times New Roman" w:hAnsi="Times New Roman" w:cs="Times New Roman"/>
          <w:b/>
          <w:sz w:val="24"/>
          <w:szCs w:val="24"/>
        </w:rPr>
        <w:t>Р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Е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Д:</w:t>
      </w:r>
    </w:p>
    <w:p w:rsidR="00381348" w:rsidRPr="00381348" w:rsidRDefault="002C6D7A" w:rsidP="001354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A2E">
        <w:rPr>
          <w:rFonts w:ascii="Times New Roman" w:hAnsi="Times New Roman" w:cs="Times New Roman"/>
          <w:sz w:val="24"/>
          <w:szCs w:val="24"/>
        </w:rPr>
        <w:tab/>
      </w:r>
      <w:r w:rsidR="00427A2D" w:rsidRPr="00381348">
        <w:rPr>
          <w:rFonts w:ascii="Times New Roman" w:hAnsi="Times New Roman" w:cs="Times New Roman"/>
          <w:sz w:val="24"/>
          <w:szCs w:val="24"/>
        </w:rPr>
        <w:t>1.</w:t>
      </w:r>
      <w:r w:rsidR="00427A2D" w:rsidRPr="003813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1348" w:rsidRPr="00381348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членове на ОИК - ТРЯВНА за предаване н</w:t>
      </w:r>
      <w:r w:rsidR="004F43E3">
        <w:rPr>
          <w:rFonts w:ascii="Times New Roman" w:eastAsia="Times New Roman" w:hAnsi="Times New Roman" w:cs="Times New Roman"/>
          <w:sz w:val="24"/>
          <w:szCs w:val="24"/>
          <w:lang w:eastAsia="bg-BG"/>
        </w:rPr>
        <w:t>а изборни книжа и материали на С</w:t>
      </w:r>
      <w:r w:rsidR="00381348" w:rsidRPr="00381348">
        <w:rPr>
          <w:rFonts w:ascii="Times New Roman" w:eastAsia="Times New Roman" w:hAnsi="Times New Roman" w:cs="Times New Roman"/>
          <w:sz w:val="24"/>
          <w:szCs w:val="24"/>
          <w:lang w:eastAsia="bg-BG"/>
        </w:rPr>
        <w:t>ИК н</w:t>
      </w:r>
      <w:r w:rsidR="004F43E3">
        <w:rPr>
          <w:rFonts w:ascii="Times New Roman" w:eastAsia="Times New Roman" w:hAnsi="Times New Roman" w:cs="Times New Roman"/>
          <w:sz w:val="24"/>
          <w:szCs w:val="24"/>
          <w:lang w:eastAsia="bg-BG"/>
        </w:rPr>
        <w:t>а 24.10.2015 г. в</w:t>
      </w:r>
      <w:r w:rsidR="00381348" w:rsidRPr="003813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изборите за общински съветници и за кметове на 25 октомври 2015 г. и за национален референдум на 25 октомври 2015 г.</w:t>
      </w:r>
    </w:p>
    <w:p w:rsidR="00D81B06" w:rsidRPr="000027E7" w:rsidRDefault="00381348" w:rsidP="001354E4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955ED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8F5F69" w:rsidRPr="008F5F69">
        <w:t xml:space="preserve"> </w:t>
      </w:r>
      <w:r w:rsidR="008F5F69" w:rsidRPr="000027E7">
        <w:rPr>
          <w:rFonts w:ascii="Times New Roman" w:hAnsi="Times New Roman" w:cs="Times New Roman"/>
          <w:sz w:val="24"/>
          <w:szCs w:val="24"/>
        </w:rPr>
        <w:t>Освобождаване от длъжност на членове на СИК и назначаване на нови.</w:t>
      </w:r>
    </w:p>
    <w:p w:rsidR="000027E7" w:rsidRDefault="00D81B06" w:rsidP="001354E4">
      <w:pPr>
        <w:shd w:val="clear" w:color="auto" w:fill="FFFFFF" w:themeFill="background1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3. </w:t>
      </w:r>
      <w:r w:rsidR="001354E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ж</w:t>
      </w:r>
      <w:r w:rsidR="000027E7">
        <w:rPr>
          <w:rFonts w:ascii="Times New Roman" w:eastAsia="Times New Roman" w:hAnsi="Times New Roman" w:cs="Times New Roman"/>
          <w:sz w:val="24"/>
          <w:szCs w:val="24"/>
          <w:lang w:eastAsia="bg-BG"/>
        </w:rPr>
        <w:t>алб</w:t>
      </w:r>
      <w:r w:rsidR="001354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и. </w:t>
      </w:r>
    </w:p>
    <w:p w:rsidR="00512920" w:rsidRPr="001354E4" w:rsidRDefault="001354E4" w:rsidP="00135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54E4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0027E7" w:rsidRPr="001354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512920" w:rsidRPr="001354E4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="00512920" w:rsidRPr="001354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пълномощаване на членове на ОИК </w:t>
      </w:r>
      <w:r w:rsidR="00512920" w:rsidRPr="001354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512920" w:rsidRPr="001354E4"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ТРЯВНА за предаване на изборни книжа и материали на ЦИК не по-късно от 48 часа след получаване на последния протокол на секционната избирателна комисия в района за изборите за общински съветници и за кметове на 25 октомври 2015 г. и за национален референдум на 25 октомври 2015 г.</w:t>
      </w:r>
    </w:p>
    <w:p w:rsidR="007955ED" w:rsidRPr="001354E4" w:rsidRDefault="001354E4" w:rsidP="001354E4">
      <w:pPr>
        <w:shd w:val="clear" w:color="auto" w:fill="FFFFFF" w:themeFill="background1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="000027E7" w:rsidRPr="001354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="007955ED" w:rsidRPr="001354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  <w:r w:rsidRPr="001354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27A2D" w:rsidRPr="001354E4" w:rsidRDefault="00BB4D46" w:rsidP="001354E4">
      <w:pPr>
        <w:shd w:val="clear" w:color="auto" w:fill="FFFFFF" w:themeFill="background1"/>
        <w:spacing w:after="0" w:line="3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4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1354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="008F6A71" w:rsidRPr="001354E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27A2D" w:rsidRPr="001354E4"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824196" w:rsidRPr="00381348" w:rsidRDefault="00824196" w:rsidP="002206D2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4E" w:rsidRPr="00381348" w:rsidRDefault="009A3F5B" w:rsidP="002206D2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1348">
        <w:rPr>
          <w:rFonts w:ascii="Times New Roman" w:hAnsi="Times New Roman" w:cs="Times New Roman"/>
          <w:sz w:val="24"/>
          <w:szCs w:val="24"/>
        </w:rPr>
        <w:t>Гласували всички  „</w:t>
      </w:r>
      <w:r w:rsidR="003A4129" w:rsidRPr="00381348">
        <w:rPr>
          <w:rFonts w:ascii="Times New Roman" w:hAnsi="Times New Roman" w:cs="Times New Roman"/>
          <w:sz w:val="24"/>
          <w:szCs w:val="24"/>
        </w:rPr>
        <w:t xml:space="preserve">за“  </w:t>
      </w:r>
      <w:r w:rsidR="003D36AA" w:rsidRPr="00381348">
        <w:rPr>
          <w:rFonts w:ascii="Times New Roman" w:hAnsi="Times New Roman" w:cs="Times New Roman"/>
          <w:sz w:val="24"/>
          <w:szCs w:val="24"/>
        </w:rPr>
        <w:t xml:space="preserve">- </w:t>
      </w:r>
      <w:r w:rsidR="00491830" w:rsidRPr="00381348">
        <w:rPr>
          <w:rFonts w:ascii="Times New Roman" w:hAnsi="Times New Roman" w:cs="Times New Roman"/>
          <w:sz w:val="24"/>
          <w:szCs w:val="24"/>
        </w:rPr>
        <w:t xml:space="preserve"> </w:t>
      </w:r>
      <w:r w:rsidR="00417F44" w:rsidRPr="00381348">
        <w:rPr>
          <w:rFonts w:ascii="Times New Roman" w:hAnsi="Times New Roman" w:cs="Times New Roman"/>
          <w:sz w:val="24"/>
          <w:szCs w:val="24"/>
        </w:rPr>
        <w:t>11</w:t>
      </w:r>
      <w:r w:rsidR="00427A2D" w:rsidRPr="00381348">
        <w:rPr>
          <w:rFonts w:ascii="Times New Roman" w:hAnsi="Times New Roman" w:cs="Times New Roman"/>
          <w:sz w:val="24"/>
          <w:szCs w:val="24"/>
        </w:rPr>
        <w:t xml:space="preserve"> </w:t>
      </w:r>
      <w:r w:rsidR="003D36AA" w:rsidRPr="00381348">
        <w:rPr>
          <w:rFonts w:ascii="Times New Roman" w:hAnsi="Times New Roman" w:cs="Times New Roman"/>
          <w:sz w:val="24"/>
          <w:szCs w:val="24"/>
        </w:rPr>
        <w:t xml:space="preserve"> гласа</w:t>
      </w:r>
      <w:r w:rsidR="00F34EE2" w:rsidRPr="00381348">
        <w:rPr>
          <w:rFonts w:ascii="Times New Roman" w:hAnsi="Times New Roman" w:cs="Times New Roman"/>
          <w:sz w:val="24"/>
          <w:szCs w:val="24"/>
        </w:rPr>
        <w:t>, „против“ няма</w:t>
      </w:r>
      <w:r w:rsidR="00632CCB" w:rsidRPr="00381348">
        <w:rPr>
          <w:rFonts w:ascii="Times New Roman" w:hAnsi="Times New Roman" w:cs="Times New Roman"/>
          <w:sz w:val="24"/>
          <w:szCs w:val="24"/>
        </w:rPr>
        <w:t>.</w:t>
      </w:r>
    </w:p>
    <w:p w:rsidR="00381348" w:rsidRDefault="00760B3A" w:rsidP="002206D2">
      <w:pPr>
        <w:shd w:val="clear" w:color="auto" w:fill="FFFFFF" w:themeFill="background1"/>
        <w:spacing w:after="0"/>
        <w:ind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ab/>
      </w:r>
      <w:r w:rsidR="000B7496" w:rsidRPr="00864A2E"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 от дневния ред</w:t>
      </w:r>
      <w:r w:rsidR="000B7496" w:rsidRPr="00864A2E">
        <w:rPr>
          <w:rFonts w:ascii="Times New Roman" w:hAnsi="Times New Roman" w:cs="Times New Roman"/>
          <w:b/>
          <w:sz w:val="24"/>
          <w:szCs w:val="24"/>
        </w:rPr>
        <w:t xml:space="preserve"> – Докладва Андреана Рачева – председател на комисията.</w:t>
      </w:r>
    </w:p>
    <w:p w:rsidR="00381348" w:rsidRDefault="00381348" w:rsidP="002206D2">
      <w:pPr>
        <w:shd w:val="clear" w:color="auto" w:fill="FFFFFF" w:themeFill="background1"/>
        <w:spacing w:after="0"/>
        <w:ind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C0987" w:rsidRPr="008C0987" w:rsidRDefault="00381348" w:rsidP="004E3056">
      <w:pPr>
        <w:pStyle w:val="resh-title"/>
        <w:jc w:val="both"/>
      </w:pPr>
      <w:r w:rsidRPr="00381348">
        <w:rPr>
          <w:b/>
        </w:rPr>
        <w:lastRenderedPageBreak/>
        <w:tab/>
      </w:r>
      <w:r w:rsidR="00760B3A" w:rsidRPr="00381348">
        <w:rPr>
          <w:b/>
          <w:color w:val="333333"/>
        </w:rPr>
        <w:t xml:space="preserve">Рачева: </w:t>
      </w:r>
      <w:r w:rsidR="003B6C9F" w:rsidRPr="00381348">
        <w:rPr>
          <w:b/>
          <w:color w:val="333333"/>
          <w:lang w:val="en-US"/>
        </w:rPr>
        <w:t xml:space="preserve"> </w:t>
      </w:r>
      <w:r w:rsidR="008C0987">
        <w:t>Необходимо е да бъдат у</w:t>
      </w:r>
      <w:r w:rsidR="008C0987" w:rsidRPr="008C0987">
        <w:t>пълномощ</w:t>
      </w:r>
      <w:r w:rsidR="008C0987">
        <w:t xml:space="preserve">ени  </w:t>
      </w:r>
      <w:r w:rsidR="008C0987" w:rsidRPr="008C0987">
        <w:t xml:space="preserve">членове на ОИК </w:t>
      </w:r>
      <w:r w:rsidR="008C0987">
        <w:t xml:space="preserve">- </w:t>
      </w:r>
      <w:r w:rsidR="008C0987" w:rsidRPr="008C0987">
        <w:t>ТРЯВНА за предаване на изборни книжа и материали на СИК на 24.10.2015г. в изборите за общински съветници и за кметове на 25 октомври 2015 г. и за национален референдум на 25 октомври 2015 г.</w:t>
      </w:r>
    </w:p>
    <w:p w:rsidR="008C0987" w:rsidRPr="008C0987" w:rsidRDefault="008C0987" w:rsidP="004E305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0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1 от Изборния кодекс, ОИК </w:t>
      </w:r>
      <w:r w:rsidR="004E3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8C0987"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Трявна</w:t>
      </w:r>
    </w:p>
    <w:p w:rsidR="008C0987" w:rsidRPr="008C0987" w:rsidRDefault="008C0987" w:rsidP="004E3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09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C0987" w:rsidRPr="008C0987" w:rsidRDefault="004E3056" w:rsidP="004E30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8C0987" w:rsidRPr="008C0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следните членове на ОИК - Трявна за предаване на изборните книжа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8C0987" w:rsidRPr="008C0987"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материали за изборите за общински съветници и за кметове на 25 октомври 2015 г. и за национален референдум на 25 октомври 2015 г., както следва:</w:t>
      </w:r>
    </w:p>
    <w:p w:rsidR="008C0987" w:rsidRPr="008C0987" w:rsidRDefault="008C0987" w:rsidP="004E3056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0987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Елена Колева Стефанова</w:t>
      </w:r>
    </w:p>
    <w:p w:rsidR="008C0987" w:rsidRPr="008C0987" w:rsidRDefault="008C0987" w:rsidP="004E3056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0987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Валентина Иванова Жечева</w:t>
      </w:r>
    </w:p>
    <w:p w:rsidR="008C0987" w:rsidRPr="008C0987" w:rsidRDefault="004E3056" w:rsidP="004E305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8C0987" w:rsidRPr="008C0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 посочените по-горе членове на ОИК да подпишат съответните протоколи и други материали, с които предават изборните книжа, включително да положат подписи от името на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8C0987" w:rsidRPr="008C0987"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Трявна на пликовете по чл. 215, ал. 1, т. 7 от ИК.</w:t>
      </w:r>
    </w:p>
    <w:p w:rsidR="008C0987" w:rsidRPr="008C0987" w:rsidRDefault="004E3056" w:rsidP="0029291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8C0987" w:rsidRPr="008C0987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техническо облекчаване на процедурата по предаване и приемане на изборните книжа и материали</w:t>
      </w:r>
      <w:r w:rsidR="00292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предизборния ден, ОИК-ТРЯВНА </w:t>
      </w:r>
      <w:r w:rsidR="008C0987" w:rsidRPr="008C0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УКАЗВА на Общинска администрация </w:t>
      </w:r>
      <w:r w:rsidR="00292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C0987" w:rsidRPr="008C0987"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ТРЯВНА да осигури присъствието на трима членове от всяка секционна избирателна комисия, предложени от различни партии или коалиции като поне един от тях да има качеството „председател", съответно „заместник-председател"</w:t>
      </w:r>
      <w:r w:rsidR="0029291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8C0987" w:rsidRPr="008C0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оглед кръга на лицата, посочени в чл. 215, ал. 4 от ИК, подписващи протокол за предаването и приемането на избирателния списък, съответно на списъка за гласуване с подвижна избирателна кутия, и протокол за предаването и приемането на изборните книжа и материали.</w:t>
      </w:r>
    </w:p>
    <w:p w:rsidR="008C0987" w:rsidRPr="008C0987" w:rsidRDefault="00FD18DF" w:rsidP="00FD18D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</w:t>
      </w:r>
      <w:r w:rsidR="008C0987" w:rsidRPr="008C098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Раздаването на изборните книжа и материали да се проведе в сградата на Общинска администрация  Трявна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  по обявения от О</w:t>
      </w:r>
      <w:r w:rsidR="008C0987" w:rsidRPr="008C0987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бщина Трявна график като се осигури едновременното присъствие на упълномощен представител на ОИК, на общинска администрация и представители на СИК.</w:t>
      </w:r>
    </w:p>
    <w:p w:rsidR="008C0987" w:rsidRPr="008C0987" w:rsidRDefault="008C0987" w:rsidP="00FD18D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098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изпрати за сведение в Общинска администрация Трявна.</w:t>
      </w:r>
    </w:p>
    <w:p w:rsidR="008C0987" w:rsidRPr="008C0987" w:rsidRDefault="008C0987" w:rsidP="00FD18D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098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381348" w:rsidRPr="00381348" w:rsidRDefault="00381348" w:rsidP="00FD18DF">
      <w:pPr>
        <w:shd w:val="clear" w:color="auto" w:fill="FFFFFF" w:themeFill="background1"/>
        <w:ind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1348">
        <w:rPr>
          <w:rFonts w:ascii="Times New Roman" w:hAnsi="Times New Roman" w:cs="Times New Roman"/>
          <w:sz w:val="24"/>
          <w:szCs w:val="24"/>
        </w:rPr>
        <w:t>Гласували всички  „за“  -  11  гласа, „против“ няма.</w:t>
      </w:r>
    </w:p>
    <w:p w:rsidR="00A21956" w:rsidRDefault="006073FF" w:rsidP="002206D2">
      <w:pPr>
        <w:shd w:val="clear" w:color="auto" w:fill="FFFFFF" w:themeFill="background1"/>
        <w:spacing w:after="0"/>
        <w:ind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  <w:u w:val="single"/>
        </w:rPr>
        <w:t>По точка втора от дневния ред</w:t>
      </w:r>
      <w:r w:rsidRPr="00864A2E">
        <w:rPr>
          <w:rFonts w:ascii="Times New Roman" w:hAnsi="Times New Roman" w:cs="Times New Roman"/>
          <w:b/>
          <w:sz w:val="24"/>
          <w:szCs w:val="24"/>
        </w:rPr>
        <w:t xml:space="preserve"> – Докладва Андреана Рачева – председател на комисията.</w:t>
      </w:r>
    </w:p>
    <w:p w:rsidR="00D81B06" w:rsidRPr="00A32511" w:rsidRDefault="006073FF" w:rsidP="00A32511">
      <w:pPr>
        <w:shd w:val="clear" w:color="auto" w:fill="FFFFFF"/>
        <w:spacing w:before="100" w:beforeAutospacing="1" w:after="100" w:afterAutospacing="1" w:line="240" w:lineRule="auto"/>
        <w:ind w:firstLine="34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25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Рачева: </w:t>
      </w:r>
      <w:r w:rsidR="00681AD8" w:rsidRPr="00A325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81B06" w:rsidRPr="00A32511">
        <w:rPr>
          <w:rFonts w:ascii="Times New Roman" w:hAnsi="Times New Roman" w:cs="Times New Roman"/>
          <w:color w:val="000000"/>
        </w:rPr>
        <w:t>Постъпило</w:t>
      </w:r>
      <w:r w:rsidR="00A32511">
        <w:rPr>
          <w:rFonts w:ascii="Times New Roman" w:hAnsi="Times New Roman" w:cs="Times New Roman"/>
          <w:color w:val="000000"/>
        </w:rPr>
        <w:t xml:space="preserve"> е предложение от Партия „БСП“ </w:t>
      </w:r>
      <w:r w:rsidR="00D81B06" w:rsidRPr="00A32511">
        <w:rPr>
          <w:rFonts w:ascii="Times New Roman" w:hAnsi="Times New Roman" w:cs="Times New Roman"/>
          <w:color w:val="000000"/>
        </w:rPr>
        <w:t>с  Вх.№179/24.10.2015 го</w:t>
      </w:r>
      <w:r w:rsidR="00A32511">
        <w:rPr>
          <w:rFonts w:ascii="Times New Roman" w:hAnsi="Times New Roman" w:cs="Times New Roman"/>
          <w:color w:val="000000"/>
        </w:rPr>
        <w:t>д., за извършване на промени в П</w:t>
      </w:r>
      <w:r w:rsidR="00D81B06" w:rsidRPr="00A32511">
        <w:rPr>
          <w:rFonts w:ascii="Times New Roman" w:hAnsi="Times New Roman" w:cs="Times New Roman"/>
          <w:color w:val="000000"/>
        </w:rPr>
        <w:t>оименния състав на СИК на територията на община Трявна</w:t>
      </w:r>
      <w:r w:rsidR="00D81B06" w:rsidRPr="00A32511">
        <w:rPr>
          <w:rFonts w:ascii="Times New Roman" w:hAnsi="Times New Roman" w:cs="Times New Roman"/>
        </w:rPr>
        <w:t>,</w:t>
      </w:r>
      <w:r w:rsidR="00D81B06" w:rsidRPr="00A32511">
        <w:rPr>
          <w:rFonts w:ascii="Times New Roman" w:hAnsi="Times New Roman" w:cs="Times New Roman"/>
          <w:color w:val="000000"/>
        </w:rPr>
        <w:t xml:space="preserve"> </w:t>
      </w:r>
      <w:r w:rsidR="00D81B06" w:rsidRPr="00A32511">
        <w:rPr>
          <w:rFonts w:ascii="Times New Roman" w:hAnsi="Times New Roman" w:cs="Times New Roman"/>
        </w:rPr>
        <w:t xml:space="preserve">назначени с Решение № 113–МИ от 23.10.2015 год. на ОИК </w:t>
      </w:r>
      <w:r w:rsidR="00A32511">
        <w:rPr>
          <w:rFonts w:ascii="Times New Roman" w:hAnsi="Times New Roman" w:cs="Times New Roman"/>
        </w:rPr>
        <w:t>-</w:t>
      </w:r>
      <w:r w:rsidR="00D81B06" w:rsidRPr="00A32511">
        <w:rPr>
          <w:rFonts w:ascii="Times New Roman" w:hAnsi="Times New Roman" w:cs="Times New Roman"/>
        </w:rPr>
        <w:t xml:space="preserve"> Трявна. </w:t>
      </w:r>
    </w:p>
    <w:p w:rsidR="00D81B06" w:rsidRPr="00A32511" w:rsidRDefault="00D81B06" w:rsidP="00D81B06">
      <w:pPr>
        <w:ind w:firstLine="705"/>
        <w:jc w:val="both"/>
        <w:rPr>
          <w:rFonts w:ascii="Times New Roman" w:hAnsi="Times New Roman" w:cs="Times New Roman"/>
        </w:rPr>
      </w:pPr>
      <w:r w:rsidRPr="00A32511">
        <w:rPr>
          <w:rFonts w:ascii="Times New Roman" w:hAnsi="Times New Roman" w:cs="Times New Roman"/>
        </w:rPr>
        <w:t xml:space="preserve">С оглед на изложеното ОИК Трявна:  </w:t>
      </w:r>
    </w:p>
    <w:p w:rsidR="00D81B06" w:rsidRPr="00A32511" w:rsidRDefault="00D81B06" w:rsidP="00D81B06">
      <w:pPr>
        <w:ind w:firstLine="699"/>
        <w:jc w:val="center"/>
        <w:rPr>
          <w:rFonts w:ascii="Times New Roman" w:hAnsi="Times New Roman" w:cs="Times New Roman"/>
          <w:b/>
          <w:bCs/>
        </w:rPr>
      </w:pPr>
      <w:r w:rsidRPr="00A32511">
        <w:rPr>
          <w:rFonts w:ascii="Times New Roman" w:hAnsi="Times New Roman" w:cs="Times New Roman"/>
          <w:b/>
          <w:bCs/>
        </w:rPr>
        <w:t>Р</w:t>
      </w:r>
      <w:r w:rsidR="00A32511">
        <w:rPr>
          <w:rFonts w:ascii="Times New Roman" w:hAnsi="Times New Roman" w:cs="Times New Roman"/>
          <w:b/>
          <w:bCs/>
        </w:rPr>
        <w:t xml:space="preserve"> </w:t>
      </w:r>
      <w:r w:rsidRPr="00A32511">
        <w:rPr>
          <w:rFonts w:ascii="Times New Roman" w:hAnsi="Times New Roman" w:cs="Times New Roman"/>
          <w:b/>
          <w:bCs/>
        </w:rPr>
        <w:t>Е</w:t>
      </w:r>
      <w:r w:rsidR="00A32511">
        <w:rPr>
          <w:rFonts w:ascii="Times New Roman" w:hAnsi="Times New Roman" w:cs="Times New Roman"/>
          <w:b/>
          <w:bCs/>
        </w:rPr>
        <w:t xml:space="preserve"> </w:t>
      </w:r>
      <w:r w:rsidRPr="00A32511">
        <w:rPr>
          <w:rFonts w:ascii="Times New Roman" w:hAnsi="Times New Roman" w:cs="Times New Roman"/>
          <w:b/>
          <w:bCs/>
        </w:rPr>
        <w:t>Ш</w:t>
      </w:r>
      <w:r w:rsidR="00A32511">
        <w:rPr>
          <w:rFonts w:ascii="Times New Roman" w:hAnsi="Times New Roman" w:cs="Times New Roman"/>
          <w:b/>
          <w:bCs/>
        </w:rPr>
        <w:t xml:space="preserve"> </w:t>
      </w:r>
      <w:r w:rsidRPr="00A32511">
        <w:rPr>
          <w:rFonts w:ascii="Times New Roman" w:hAnsi="Times New Roman" w:cs="Times New Roman"/>
          <w:b/>
          <w:bCs/>
        </w:rPr>
        <w:t>И:</w:t>
      </w:r>
    </w:p>
    <w:p w:rsidR="00D81B06" w:rsidRDefault="00D81B06" w:rsidP="00D81B06">
      <w:pPr>
        <w:pStyle w:val="TextBody"/>
        <w:numPr>
          <w:ilvl w:val="0"/>
          <w:numId w:val="18"/>
        </w:numPr>
        <w:tabs>
          <w:tab w:val="left" w:pos="0"/>
          <w:tab w:val="left" w:pos="75"/>
        </w:tabs>
        <w:spacing w:after="0" w:line="270" w:lineRule="atLeast"/>
        <w:ind w:left="699"/>
        <w:jc w:val="both"/>
        <w:rPr>
          <w:color w:val="000000"/>
        </w:rPr>
      </w:pPr>
      <w:r>
        <w:rPr>
          <w:color w:val="000000"/>
        </w:rPr>
        <w:t xml:space="preserve"> Освобождава от длъжност членове на СИК както следва:</w:t>
      </w:r>
    </w:p>
    <w:p w:rsidR="00D81B06" w:rsidRPr="00A32511" w:rsidRDefault="00D81B06" w:rsidP="00D81B06">
      <w:pPr>
        <w:pStyle w:val="TextBody"/>
        <w:tabs>
          <w:tab w:val="left" w:pos="0"/>
          <w:tab w:val="left" w:pos="75"/>
        </w:tabs>
        <w:spacing w:after="0" w:line="270" w:lineRule="atLeast"/>
        <w:jc w:val="both"/>
        <w:rPr>
          <w:color w:val="000000"/>
        </w:rPr>
      </w:pPr>
    </w:p>
    <w:tbl>
      <w:tblPr>
        <w:tblW w:w="951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1236"/>
        <w:gridCol w:w="4856"/>
        <w:gridCol w:w="2145"/>
        <w:gridCol w:w="1261"/>
      </w:tblGrid>
      <w:tr w:rsidR="00D81B06" w:rsidRPr="00A32511" w:rsidTr="00B96277">
        <w:trPr>
          <w:gridBefore w:val="1"/>
          <w:wBefore w:w="15" w:type="dxa"/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D81B06" w:rsidRPr="00A32511" w:rsidRDefault="00D81B06" w:rsidP="00B96277">
            <w:pPr>
              <w:shd w:val="solid" w:color="C0C0C0" w:fill="auto"/>
              <w:autoSpaceDN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hd w:val="clear" w:color="auto" w:fill="C0C0C0"/>
              </w:rPr>
            </w:pPr>
            <w:r w:rsidRPr="00A32511">
              <w:rPr>
                <w:rFonts w:ascii="Times New Roman" w:hAnsi="Times New Roman" w:cs="Times New Roman"/>
                <w:color w:val="000000"/>
                <w:shd w:val="clear" w:color="auto" w:fill="C0C0C0"/>
              </w:rPr>
              <w:t>СИК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D81B06" w:rsidRPr="00A32511" w:rsidRDefault="00D81B06" w:rsidP="00B96277">
            <w:pPr>
              <w:shd w:val="solid" w:color="C0C0C0" w:fill="auto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hd w:val="clear" w:color="auto" w:fill="C0C0C0"/>
              </w:rPr>
            </w:pPr>
            <w:r w:rsidRPr="00A32511">
              <w:rPr>
                <w:rFonts w:ascii="Times New Roman" w:hAnsi="Times New Roman" w:cs="Times New Roman"/>
                <w:color w:val="000000"/>
                <w:shd w:val="clear" w:color="auto" w:fill="C0C0C0"/>
              </w:rPr>
              <w:t>Имена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D81B06" w:rsidRPr="00A32511" w:rsidRDefault="00D81B06" w:rsidP="00B96277">
            <w:pPr>
              <w:shd w:val="solid" w:color="C0C0C0" w:fill="auto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hd w:val="clear" w:color="auto" w:fill="C0C0C0"/>
              </w:rPr>
            </w:pPr>
            <w:r w:rsidRPr="00A32511">
              <w:rPr>
                <w:rFonts w:ascii="Times New Roman" w:hAnsi="Times New Roman" w:cs="Times New Roman"/>
                <w:color w:val="000000"/>
                <w:shd w:val="clear" w:color="auto" w:fill="C0C0C0"/>
              </w:rPr>
              <w:t>Длъжност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D81B06" w:rsidRPr="00A32511" w:rsidRDefault="00D81B06" w:rsidP="00B96277">
            <w:pPr>
              <w:shd w:val="solid" w:color="C0C0C0" w:fill="auto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hd w:val="clear" w:color="auto" w:fill="C0C0C0"/>
              </w:rPr>
            </w:pPr>
            <w:r w:rsidRPr="00A32511">
              <w:rPr>
                <w:rFonts w:ascii="Times New Roman" w:hAnsi="Times New Roman" w:cs="Times New Roman"/>
                <w:color w:val="000000"/>
                <w:shd w:val="clear" w:color="auto" w:fill="C0C0C0"/>
              </w:rPr>
              <w:t>Партия</w:t>
            </w:r>
          </w:p>
        </w:tc>
      </w:tr>
      <w:tr w:rsidR="00D81B06" w:rsidRPr="00A32511" w:rsidTr="00B96277">
        <w:trPr>
          <w:trHeight w:val="285"/>
        </w:trPr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B06" w:rsidRPr="00A32511" w:rsidRDefault="00D81B06" w:rsidP="00B96277">
            <w:pPr>
              <w:autoSpaceDN w:val="0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32511">
              <w:rPr>
                <w:rFonts w:ascii="Times New Roman" w:hAnsi="Times New Roman" w:cs="Times New Roman"/>
                <w:color w:val="000000"/>
              </w:rPr>
              <w:t>073500012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06" w:rsidRPr="00A32511" w:rsidRDefault="00D81B06" w:rsidP="00B96277">
            <w:pPr>
              <w:autoSpaceDN w:val="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A32511">
              <w:rPr>
                <w:rFonts w:ascii="Times New Roman" w:hAnsi="Times New Roman" w:cs="Times New Roman"/>
                <w:color w:val="000000"/>
              </w:rPr>
              <w:t>Ганка Стоянова Петрова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06" w:rsidRPr="00A32511" w:rsidRDefault="00D81B06" w:rsidP="00B96277">
            <w:pPr>
              <w:autoSpaceDN w:val="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A32511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06" w:rsidRPr="00A32511" w:rsidRDefault="00D81B06" w:rsidP="00B96277">
            <w:pPr>
              <w:autoSpaceDN w:val="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A32511">
              <w:rPr>
                <w:rFonts w:ascii="Times New Roman" w:hAnsi="Times New Roman" w:cs="Times New Roman"/>
                <w:color w:val="000000"/>
              </w:rPr>
              <w:t>БСП</w:t>
            </w:r>
          </w:p>
        </w:tc>
      </w:tr>
    </w:tbl>
    <w:p w:rsidR="00D81B06" w:rsidRPr="00A32511" w:rsidRDefault="00D81B06" w:rsidP="00D81B06">
      <w:pPr>
        <w:pStyle w:val="TextBody"/>
        <w:tabs>
          <w:tab w:val="left" w:pos="0"/>
          <w:tab w:val="left" w:pos="75"/>
        </w:tabs>
        <w:spacing w:after="0" w:line="270" w:lineRule="atLeast"/>
        <w:ind w:left="699"/>
        <w:jc w:val="both"/>
        <w:rPr>
          <w:color w:val="000000"/>
        </w:rPr>
      </w:pPr>
    </w:p>
    <w:p w:rsidR="00D81B06" w:rsidRPr="00A32511" w:rsidRDefault="00D81B06" w:rsidP="00D81B06">
      <w:pPr>
        <w:pStyle w:val="TextBody"/>
        <w:numPr>
          <w:ilvl w:val="0"/>
          <w:numId w:val="19"/>
        </w:numPr>
        <w:tabs>
          <w:tab w:val="left" w:pos="0"/>
          <w:tab w:val="left" w:pos="75"/>
        </w:tabs>
        <w:spacing w:after="0" w:line="270" w:lineRule="atLeast"/>
        <w:ind w:left="699"/>
        <w:jc w:val="both"/>
        <w:rPr>
          <w:color w:val="000000"/>
        </w:rPr>
      </w:pPr>
      <w:r w:rsidRPr="00A32511">
        <w:rPr>
          <w:color w:val="000000"/>
        </w:rPr>
        <w:t>Назначава на тяхно място  членове на СИК както следва:</w:t>
      </w:r>
    </w:p>
    <w:p w:rsidR="00D81B06" w:rsidRPr="00A32511" w:rsidRDefault="00D81B06" w:rsidP="00D81B06">
      <w:pPr>
        <w:pStyle w:val="TextBody"/>
        <w:tabs>
          <w:tab w:val="left" w:pos="0"/>
          <w:tab w:val="left" w:pos="75"/>
        </w:tabs>
        <w:spacing w:after="0" w:line="270" w:lineRule="atLeast"/>
        <w:jc w:val="both"/>
        <w:rPr>
          <w:color w:val="000000"/>
        </w:rPr>
      </w:pPr>
    </w:p>
    <w:tbl>
      <w:tblPr>
        <w:tblW w:w="951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51"/>
        <w:gridCol w:w="4856"/>
        <w:gridCol w:w="2145"/>
        <w:gridCol w:w="1261"/>
      </w:tblGrid>
      <w:tr w:rsidR="00D81B06" w:rsidRPr="00A32511" w:rsidTr="00B96277">
        <w:trPr>
          <w:trHeight w:val="285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D81B06" w:rsidRPr="00A32511" w:rsidRDefault="00D81B06" w:rsidP="00B96277">
            <w:pPr>
              <w:shd w:val="solid" w:color="C0C0C0" w:fill="auto"/>
              <w:autoSpaceDN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hd w:val="clear" w:color="auto" w:fill="C0C0C0"/>
              </w:rPr>
            </w:pPr>
            <w:r w:rsidRPr="00A32511">
              <w:rPr>
                <w:rFonts w:ascii="Times New Roman" w:hAnsi="Times New Roman" w:cs="Times New Roman"/>
                <w:color w:val="000000"/>
                <w:shd w:val="clear" w:color="auto" w:fill="C0C0C0"/>
              </w:rPr>
              <w:t>СИК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D81B06" w:rsidRPr="00A32511" w:rsidRDefault="00D81B06" w:rsidP="00B96277">
            <w:pPr>
              <w:shd w:val="solid" w:color="C0C0C0" w:fill="auto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hd w:val="clear" w:color="auto" w:fill="C0C0C0"/>
              </w:rPr>
            </w:pPr>
            <w:r w:rsidRPr="00A32511">
              <w:rPr>
                <w:rFonts w:ascii="Times New Roman" w:hAnsi="Times New Roman" w:cs="Times New Roman"/>
                <w:color w:val="000000"/>
                <w:shd w:val="clear" w:color="auto" w:fill="C0C0C0"/>
              </w:rPr>
              <w:t>Имена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D81B06" w:rsidRPr="00A32511" w:rsidRDefault="00D81B06" w:rsidP="00B96277">
            <w:pPr>
              <w:shd w:val="solid" w:color="C0C0C0" w:fill="auto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hd w:val="clear" w:color="auto" w:fill="C0C0C0"/>
              </w:rPr>
            </w:pPr>
            <w:r w:rsidRPr="00A32511">
              <w:rPr>
                <w:rFonts w:ascii="Times New Roman" w:hAnsi="Times New Roman" w:cs="Times New Roman"/>
                <w:color w:val="000000"/>
                <w:shd w:val="clear" w:color="auto" w:fill="C0C0C0"/>
              </w:rPr>
              <w:t>Длъжност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D81B06" w:rsidRPr="00A32511" w:rsidRDefault="00D81B06" w:rsidP="00B96277">
            <w:pPr>
              <w:shd w:val="solid" w:color="C0C0C0" w:fill="auto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hd w:val="clear" w:color="auto" w:fill="C0C0C0"/>
              </w:rPr>
            </w:pPr>
            <w:r w:rsidRPr="00A32511">
              <w:rPr>
                <w:rFonts w:ascii="Times New Roman" w:hAnsi="Times New Roman" w:cs="Times New Roman"/>
                <w:color w:val="000000"/>
                <w:shd w:val="clear" w:color="auto" w:fill="C0C0C0"/>
              </w:rPr>
              <w:t>Партия</w:t>
            </w:r>
          </w:p>
        </w:tc>
      </w:tr>
      <w:tr w:rsidR="00D81B06" w:rsidRPr="00A32511" w:rsidTr="00B96277">
        <w:trPr>
          <w:trHeight w:val="285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B06" w:rsidRPr="00A32511" w:rsidRDefault="00D81B06" w:rsidP="00B96277">
            <w:pPr>
              <w:autoSpaceDN w:val="0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32511">
              <w:rPr>
                <w:rFonts w:ascii="Times New Roman" w:hAnsi="Times New Roman" w:cs="Times New Roman"/>
                <w:color w:val="000000"/>
              </w:rPr>
              <w:t>073500012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06" w:rsidRPr="00A32511" w:rsidRDefault="00D81B06" w:rsidP="00B96277">
            <w:pPr>
              <w:autoSpaceDN w:val="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A32511">
              <w:rPr>
                <w:rFonts w:ascii="Times New Roman" w:hAnsi="Times New Roman" w:cs="Times New Roman"/>
                <w:color w:val="000000"/>
              </w:rPr>
              <w:t>Рада Атанасова Кръстева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06" w:rsidRPr="00A32511" w:rsidRDefault="00D81B06" w:rsidP="00B96277">
            <w:pPr>
              <w:autoSpaceDN w:val="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A32511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06" w:rsidRPr="00A32511" w:rsidRDefault="00D81B06" w:rsidP="00B96277">
            <w:pPr>
              <w:autoSpaceDN w:val="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A32511">
              <w:rPr>
                <w:rFonts w:ascii="Times New Roman" w:hAnsi="Times New Roman" w:cs="Times New Roman"/>
                <w:color w:val="000000"/>
              </w:rPr>
              <w:t>БСП</w:t>
            </w:r>
          </w:p>
        </w:tc>
      </w:tr>
    </w:tbl>
    <w:p w:rsidR="00D81B06" w:rsidRPr="00A32511" w:rsidRDefault="00D81B06" w:rsidP="00D81B06">
      <w:pPr>
        <w:pStyle w:val="TextBody"/>
        <w:tabs>
          <w:tab w:val="left" w:pos="0"/>
          <w:tab w:val="left" w:pos="75"/>
        </w:tabs>
        <w:spacing w:after="0" w:line="270" w:lineRule="atLeast"/>
        <w:jc w:val="both"/>
        <w:rPr>
          <w:color w:val="000000"/>
        </w:rPr>
      </w:pPr>
    </w:p>
    <w:p w:rsidR="00D81B06" w:rsidRDefault="00D81B06" w:rsidP="00A32511">
      <w:pPr>
        <w:pStyle w:val="TextBody"/>
        <w:spacing w:after="0" w:line="270" w:lineRule="atLeast"/>
        <w:ind w:firstLine="699"/>
        <w:jc w:val="both"/>
        <w:rPr>
          <w:color w:val="000000"/>
        </w:rPr>
      </w:pPr>
      <w:r>
        <w:rPr>
          <w:color w:val="000000"/>
        </w:rPr>
        <w:t>На назначените членове на СИК,</w:t>
      </w:r>
      <w:r w:rsidR="00A32511">
        <w:rPr>
          <w:color w:val="000000"/>
        </w:rPr>
        <w:t xml:space="preserve"> </w:t>
      </w:r>
      <w:r>
        <w:rPr>
          <w:color w:val="000000"/>
        </w:rPr>
        <w:t>съгласно настоящото решение, да се издадат удостоверения.</w:t>
      </w:r>
    </w:p>
    <w:p w:rsidR="00D81B06" w:rsidRDefault="00D81B06" w:rsidP="00A32511">
      <w:pPr>
        <w:pStyle w:val="TextBody"/>
        <w:spacing w:after="0" w:line="270" w:lineRule="atLeast"/>
        <w:ind w:firstLine="699"/>
        <w:jc w:val="both"/>
        <w:rPr>
          <w:color w:val="000000"/>
        </w:rPr>
      </w:pPr>
      <w:r>
        <w:rPr>
          <w:color w:val="000000"/>
        </w:rPr>
        <w:t>Решението подлежи на оспорване пред Централната избирателна комисия, по реда на чл. 88 от ИК, в тридневен срок от обявяването му. </w:t>
      </w:r>
    </w:p>
    <w:p w:rsidR="00D81B06" w:rsidRDefault="00D81B06" w:rsidP="00A32511">
      <w:pPr>
        <w:pStyle w:val="TextBody"/>
        <w:spacing w:after="0" w:line="270" w:lineRule="atLeast"/>
        <w:ind w:left="699"/>
        <w:jc w:val="both"/>
        <w:rPr>
          <w:color w:val="000000"/>
        </w:rPr>
      </w:pPr>
      <w:r>
        <w:rPr>
          <w:color w:val="000000"/>
        </w:rPr>
        <w:t>Решението да се обяви на таблото на ОИК – Трявна  и да се публикува в</w:t>
      </w:r>
    </w:p>
    <w:p w:rsidR="00D81B06" w:rsidRDefault="00A32511" w:rsidP="00A32511">
      <w:pPr>
        <w:pStyle w:val="TextBody"/>
        <w:spacing w:after="0" w:line="270" w:lineRule="atLeast"/>
        <w:jc w:val="both"/>
        <w:rPr>
          <w:color w:val="000000"/>
        </w:rPr>
      </w:pPr>
      <w:r>
        <w:rPr>
          <w:color w:val="000000"/>
        </w:rPr>
        <w:t>И</w:t>
      </w:r>
      <w:r w:rsidR="00D81B06">
        <w:rPr>
          <w:color w:val="000000"/>
        </w:rPr>
        <w:t>нтернет страницата на комисията при спазване правилата за защита на личните данни на лицата.</w:t>
      </w:r>
    </w:p>
    <w:p w:rsidR="00D81B06" w:rsidRDefault="00D81B06" w:rsidP="00A32511">
      <w:pPr>
        <w:jc w:val="both"/>
        <w:rPr>
          <w:b/>
          <w:bCs/>
        </w:rPr>
      </w:pPr>
    </w:p>
    <w:p w:rsidR="00A32511" w:rsidRPr="009459BB" w:rsidRDefault="009C4C62" w:rsidP="009459B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348">
        <w:rPr>
          <w:rFonts w:ascii="Times New Roman" w:hAnsi="Times New Roman" w:cs="Times New Roman"/>
          <w:sz w:val="24"/>
          <w:szCs w:val="24"/>
        </w:rPr>
        <w:t>Гласували всички  „з</w:t>
      </w:r>
      <w:r w:rsidR="009459BB">
        <w:rPr>
          <w:rFonts w:ascii="Times New Roman" w:hAnsi="Times New Roman" w:cs="Times New Roman"/>
          <w:sz w:val="24"/>
          <w:szCs w:val="24"/>
        </w:rPr>
        <w:t>а“  -  11  гласа, „против“ няма.</w:t>
      </w:r>
    </w:p>
    <w:p w:rsidR="00B63121" w:rsidRDefault="00B63121" w:rsidP="00FD24F9">
      <w:pPr>
        <w:shd w:val="clear" w:color="auto" w:fill="FFFFFF" w:themeFill="background1"/>
        <w:spacing w:after="0"/>
        <w:ind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трета</w:t>
      </w:r>
      <w:r w:rsidRPr="00864A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864A2E">
        <w:rPr>
          <w:rFonts w:ascii="Times New Roman" w:hAnsi="Times New Roman" w:cs="Times New Roman"/>
          <w:b/>
          <w:sz w:val="24"/>
          <w:szCs w:val="24"/>
        </w:rPr>
        <w:t xml:space="preserve"> – Докладва Андреана Рачева – председател на комисията.</w:t>
      </w:r>
    </w:p>
    <w:p w:rsidR="00FD24F9" w:rsidRPr="00FD24F9" w:rsidRDefault="00B63121" w:rsidP="00FD24F9">
      <w:pPr>
        <w:shd w:val="clear" w:color="auto" w:fill="FFFFFF" w:themeFill="background1"/>
        <w:spacing w:after="0"/>
        <w:ind w:firstLine="34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325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Рачева:</w:t>
      </w:r>
      <w:r w:rsidR="00FD24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FD24F9" w:rsidRPr="00FD24F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-</w:t>
      </w:r>
      <w:r w:rsidR="00FD24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D24F9" w:rsidRPr="00FD24F9"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Трявна е сезирана с  жалба с вх. № 15/</w:t>
      </w:r>
      <w:r w:rsidR="00FD24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D24F9" w:rsidRPr="00FD24F9">
        <w:rPr>
          <w:rFonts w:ascii="Times New Roman" w:eastAsia="Times New Roman" w:hAnsi="Times New Roman" w:cs="Times New Roman"/>
          <w:sz w:val="24"/>
          <w:szCs w:val="24"/>
          <w:lang w:eastAsia="bg-BG"/>
        </w:rPr>
        <w:t>24.10.2015г. по описа на регистър на жалбите в ОИК-Трявна от Иван Петров Несторов</w:t>
      </w:r>
      <w:r w:rsidR="00FD24F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D24F9" w:rsidRPr="00FD24F9" w:rsidRDefault="00FD24F9" w:rsidP="00FD24F9">
      <w:pPr>
        <w:spacing w:before="100" w:beforeAutospacing="1" w:after="100" w:afterAutospacing="1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24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жалбата се твърди, че на 25.10.2015г. бил свидетел  на неправомерна избирателна кампания от страна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Борислав Борисов</w:t>
      </w:r>
      <w:r w:rsidRPr="00FD24F9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кандида</w:t>
      </w:r>
      <w:r w:rsidR="008439CB">
        <w:rPr>
          <w:rFonts w:ascii="Times New Roman" w:eastAsia="Times New Roman" w:hAnsi="Times New Roman" w:cs="Times New Roman"/>
          <w:sz w:val="24"/>
          <w:szCs w:val="24"/>
          <w:lang w:eastAsia="bg-BG"/>
        </w:rPr>
        <w:t>т за кмет на кметство Плачковци</w:t>
      </w:r>
      <w:r w:rsidRPr="00FD24F9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състояща се в разлепяне на плакати с неговия лик. Въпреки, че му е направил забележка той е продължил да ги разлепя на територията на гр. Плачковци.</w:t>
      </w:r>
    </w:p>
    <w:p w:rsidR="00FD24F9" w:rsidRPr="00FD24F9" w:rsidRDefault="00FD24F9" w:rsidP="00FD24F9">
      <w:pPr>
        <w:spacing w:before="100" w:beforeAutospacing="1" w:after="100" w:afterAutospacing="1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24F9">
        <w:rPr>
          <w:rFonts w:ascii="Times New Roman" w:eastAsia="Times New Roman" w:hAnsi="Times New Roman" w:cs="Times New Roman"/>
          <w:sz w:val="24"/>
          <w:szCs w:val="24"/>
          <w:lang w:eastAsia="bg-BG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албата се явява недопустима тъй</w:t>
      </w:r>
      <w:r w:rsidRPr="00FD24F9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не е подписана от останалите представляващи коалицията, поради което следва да остане без разглеждане.</w:t>
      </w:r>
    </w:p>
    <w:p w:rsidR="00FD24F9" w:rsidRPr="00FD24F9" w:rsidRDefault="00FD24F9" w:rsidP="00FD24F9">
      <w:pPr>
        <w:spacing w:before="100" w:beforeAutospacing="1" w:after="100" w:afterAutospacing="1" w:line="240" w:lineRule="auto"/>
        <w:ind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24F9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направените разисквания и на основание чл.87, ал.1 от  ИК,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D24F9">
        <w:rPr>
          <w:rFonts w:ascii="Times New Roman" w:eastAsia="Times New Roman" w:hAnsi="Times New Roman" w:cs="Times New Roman"/>
          <w:sz w:val="24"/>
          <w:szCs w:val="24"/>
          <w:lang w:eastAsia="bg-BG"/>
        </w:rPr>
        <w:t>- Трявна  </w:t>
      </w:r>
    </w:p>
    <w:p w:rsidR="00FD24F9" w:rsidRPr="00FD24F9" w:rsidRDefault="00FD24F9" w:rsidP="00FD2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24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D24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D24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D24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И:</w:t>
      </w:r>
    </w:p>
    <w:p w:rsidR="00FD24F9" w:rsidRPr="00FD24F9" w:rsidRDefault="00FD24F9" w:rsidP="00FD24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Оставя без разглеждане  Ж</w:t>
      </w:r>
      <w:r w:rsidRPr="00FD24F9">
        <w:rPr>
          <w:rFonts w:ascii="Times New Roman" w:eastAsia="Times New Roman" w:hAnsi="Times New Roman" w:cs="Times New Roman"/>
          <w:sz w:val="24"/>
          <w:szCs w:val="24"/>
          <w:lang w:eastAsia="bg-BG"/>
        </w:rPr>
        <w:t>алба с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х. № 15/24.10.2015г. подадена</w:t>
      </w:r>
      <w:r w:rsidRPr="00FD24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D24F9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Петров Несторов.</w:t>
      </w:r>
    </w:p>
    <w:p w:rsidR="00FD24F9" w:rsidRPr="00FD24F9" w:rsidRDefault="00FD24F9" w:rsidP="00FD24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24F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 Централната избирателна комисия по реда на чл. 88 ал. 1 от ИК в срок до три дни от обявяването му.</w:t>
      </w:r>
    </w:p>
    <w:p w:rsidR="00FD24F9" w:rsidRPr="00FD24F9" w:rsidRDefault="00FD24F9" w:rsidP="00FD24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24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обяви на таблото на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Трявна и да се публикува в И</w:t>
      </w:r>
      <w:r w:rsidRPr="00FD24F9">
        <w:rPr>
          <w:rFonts w:ascii="Times New Roman" w:eastAsia="Times New Roman" w:hAnsi="Times New Roman" w:cs="Times New Roman"/>
          <w:sz w:val="24"/>
          <w:szCs w:val="24"/>
          <w:lang w:eastAsia="bg-BG"/>
        </w:rPr>
        <w:t>нтернет страницата на комисията.</w:t>
      </w:r>
    </w:p>
    <w:p w:rsidR="00FD24F9" w:rsidRPr="009459BB" w:rsidRDefault="00FD24F9" w:rsidP="00FD24F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348">
        <w:rPr>
          <w:rFonts w:ascii="Times New Roman" w:hAnsi="Times New Roman" w:cs="Times New Roman"/>
          <w:sz w:val="24"/>
          <w:szCs w:val="24"/>
        </w:rPr>
        <w:t>Гласували всички  „з</w:t>
      </w:r>
      <w:r>
        <w:rPr>
          <w:rFonts w:ascii="Times New Roman" w:hAnsi="Times New Roman" w:cs="Times New Roman"/>
          <w:sz w:val="24"/>
          <w:szCs w:val="24"/>
        </w:rPr>
        <w:t>а“  -  11  гласа, „против“ няма.</w:t>
      </w:r>
    </w:p>
    <w:p w:rsidR="00FD24F9" w:rsidRDefault="00FD24F9" w:rsidP="00B63121">
      <w:pPr>
        <w:shd w:val="clear" w:color="auto" w:fill="FFFFFF" w:themeFill="background1"/>
        <w:spacing w:after="0"/>
        <w:ind w:firstLine="34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0165" w:rsidRPr="00490165" w:rsidRDefault="008439CB" w:rsidP="00490165">
      <w:pPr>
        <w:shd w:val="clear" w:color="auto" w:fill="FFFFFF" w:themeFill="background1"/>
        <w:spacing w:after="0"/>
        <w:ind w:firstLine="34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325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Рачева:</w:t>
      </w:r>
      <w:r w:rsidR="0049016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490165" w:rsidRPr="0049016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- Трявна е сезирана с  Жалба с вх.  № 16/</w:t>
      </w:r>
      <w:r w:rsidR="004901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90165" w:rsidRPr="00490165">
        <w:rPr>
          <w:rFonts w:ascii="Times New Roman" w:eastAsia="Times New Roman" w:hAnsi="Times New Roman" w:cs="Times New Roman"/>
          <w:sz w:val="24"/>
          <w:szCs w:val="24"/>
          <w:lang w:eastAsia="bg-BG"/>
        </w:rPr>
        <w:t>24.10.2015г. по описа на регистър на жалбите в ОИК-Трявна от Борислав Стоянов Борисов, кандидат за кмет на  кметство Плачковци.</w:t>
      </w:r>
    </w:p>
    <w:p w:rsidR="00490165" w:rsidRPr="00490165" w:rsidRDefault="00490165" w:rsidP="00490165">
      <w:pPr>
        <w:spacing w:before="100" w:beforeAutospacing="1" w:after="100" w:afterAutospacing="1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165">
        <w:rPr>
          <w:rFonts w:ascii="Times New Roman" w:eastAsia="Times New Roman" w:hAnsi="Times New Roman" w:cs="Times New Roman"/>
          <w:sz w:val="24"/>
          <w:szCs w:val="24"/>
          <w:lang w:eastAsia="bg-BG"/>
        </w:rPr>
        <w:t>В жалбата си г-н Борисов твърди, че върху неговите плакати организирано се рисува от организирани хора, които след това дебнат и правят снимков материал. Заявява още, че днес няма право да сменя своите плакати нито да разлепя нови. Избирайки дилемата да ги сменя е бил фотографиран от лица, управляващи джип „Тойота“ с посочена в жалбата регистрация. Отправя запитване към комисията какво да направи, че и в двата случая ще бъде виновен.</w:t>
      </w:r>
    </w:p>
    <w:p w:rsidR="00490165" w:rsidRPr="00490165" w:rsidRDefault="00490165" w:rsidP="00490165">
      <w:pPr>
        <w:spacing w:before="100" w:beforeAutospacing="1" w:after="100" w:afterAutospacing="1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165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Жалбата се явява недоказана тъй  като не се  установи по безспорен начин от кого е извършено твърдяното нарушение /рисуване върху плакати на Борисов/, което не се сочи и в жалбата.</w:t>
      </w:r>
    </w:p>
    <w:p w:rsidR="00490165" w:rsidRPr="00490165" w:rsidRDefault="00490165" w:rsidP="00490165">
      <w:pPr>
        <w:spacing w:before="100" w:beforeAutospacing="1" w:after="100" w:afterAutospacing="1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16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направените разисквания и на основание чл.87, ал.1 от  ИК,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90165">
        <w:rPr>
          <w:rFonts w:ascii="Times New Roman" w:eastAsia="Times New Roman" w:hAnsi="Times New Roman" w:cs="Times New Roman"/>
          <w:sz w:val="24"/>
          <w:szCs w:val="24"/>
          <w:lang w:eastAsia="bg-BG"/>
        </w:rPr>
        <w:t>- Трявна  </w:t>
      </w:r>
    </w:p>
    <w:p w:rsidR="00490165" w:rsidRPr="00490165" w:rsidRDefault="00490165" w:rsidP="00490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1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                                                         РЕШИ:</w:t>
      </w:r>
    </w:p>
    <w:p w:rsidR="00490165" w:rsidRPr="00490165" w:rsidRDefault="00490165" w:rsidP="004E4F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165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Оставя без уважение  Жалба с вх. № 16/24.10.2015г., подадена от Борислав Стоянов Борисов.</w:t>
      </w:r>
    </w:p>
    <w:p w:rsidR="00490165" w:rsidRPr="00490165" w:rsidRDefault="00490165" w:rsidP="004901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16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 Централната избирателна комисия по реда на чл. 88 ал. 1 от ИК в срок до три дни от обявяването му.</w:t>
      </w:r>
    </w:p>
    <w:p w:rsidR="00490165" w:rsidRPr="00490165" w:rsidRDefault="00490165" w:rsidP="004901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1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обяви на таблото на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490165"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Трявна и да се публикува в Интернет страницата на комисията.</w:t>
      </w:r>
    </w:p>
    <w:p w:rsidR="00490165" w:rsidRPr="009459BB" w:rsidRDefault="00490165" w:rsidP="00490165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16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381348">
        <w:rPr>
          <w:rFonts w:ascii="Times New Roman" w:hAnsi="Times New Roman" w:cs="Times New Roman"/>
          <w:sz w:val="24"/>
          <w:szCs w:val="24"/>
        </w:rPr>
        <w:t>Гласували всички  „з</w:t>
      </w:r>
      <w:r>
        <w:rPr>
          <w:rFonts w:ascii="Times New Roman" w:hAnsi="Times New Roman" w:cs="Times New Roman"/>
          <w:sz w:val="24"/>
          <w:szCs w:val="24"/>
        </w:rPr>
        <w:t>а“  -  11  гласа, „против“ няма.</w:t>
      </w:r>
    </w:p>
    <w:p w:rsidR="00C21EC7" w:rsidRDefault="00C21EC7" w:rsidP="00C21EC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="00A74022">
        <w:rPr>
          <w:rFonts w:ascii="Times New Roman" w:hAnsi="Times New Roman" w:cs="Times New Roman"/>
          <w:b/>
          <w:sz w:val="24"/>
          <w:szCs w:val="24"/>
          <w:u w:val="single"/>
        </w:rPr>
        <w:t>четвърта</w:t>
      </w:r>
      <w:r w:rsidRPr="00864A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864A2E">
        <w:rPr>
          <w:rFonts w:ascii="Times New Roman" w:hAnsi="Times New Roman" w:cs="Times New Roman"/>
          <w:b/>
          <w:sz w:val="24"/>
          <w:szCs w:val="24"/>
        </w:rPr>
        <w:t xml:space="preserve"> – Докладва Андреана Рачева – председател на комисията.</w:t>
      </w:r>
    </w:p>
    <w:p w:rsidR="000C7CAA" w:rsidRPr="00605EB4" w:rsidRDefault="00C21EC7" w:rsidP="00605E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325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Рачева:</w:t>
      </w:r>
      <w:r w:rsidR="00605E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0C7CAA" w:rsidRPr="000C7C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Необходимо е да бъдат</w:t>
      </w:r>
      <w:r w:rsidR="000C7C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у</w:t>
      </w:r>
      <w:r w:rsidR="000C7CAA" w:rsidRPr="000C7CAA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</w:t>
      </w:r>
      <w:r w:rsidR="000C7CAA">
        <w:rPr>
          <w:rFonts w:ascii="Times New Roman" w:eastAsia="Times New Roman" w:hAnsi="Times New Roman" w:cs="Times New Roman"/>
          <w:sz w:val="24"/>
          <w:szCs w:val="24"/>
          <w:lang w:eastAsia="bg-BG"/>
        </w:rPr>
        <w:t>ени</w:t>
      </w:r>
      <w:r w:rsidR="000C7CAA" w:rsidRPr="000C7C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 </w:t>
      </w:r>
      <w:r w:rsidR="000C7C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0C7CAA" w:rsidRPr="000C7CAA"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ТРЯВНА за предаване на изборни книжа и материали на ЦИК не по-късно от 48 часа след получаване на последния протокол на секционната избирателна комисия в района за изборите за общински съветници и за кметове на 25 октомври 2015 г. и за национален референдум на 25 октомври 2015 г.</w:t>
      </w:r>
    </w:p>
    <w:p w:rsidR="000C7CAA" w:rsidRPr="000C7CAA" w:rsidRDefault="000C7CAA" w:rsidP="000C7C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C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1 от Изборния кодекс, във връзка с чл.457, ал.1,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0C7CAA"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ТРЯВНА</w:t>
      </w:r>
    </w:p>
    <w:p w:rsidR="000C7CAA" w:rsidRPr="000C7CAA" w:rsidRDefault="000C7CAA" w:rsidP="000C7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C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                                                                     Р Е Ш И:</w:t>
      </w:r>
    </w:p>
    <w:p w:rsidR="000C7CAA" w:rsidRPr="000C7CAA" w:rsidRDefault="000C7CAA" w:rsidP="000C7CAA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C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следните членове на ОИК - Трявна за предаване на изборните книжа и материали, както следва: </w:t>
      </w:r>
    </w:p>
    <w:p w:rsidR="000C7CAA" w:rsidRPr="000C7CAA" w:rsidRDefault="000C7CAA" w:rsidP="000C7CAA">
      <w:pPr>
        <w:numPr>
          <w:ilvl w:val="1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CAA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АНДРЕАНА ИВАНОВА РАЧЕВА – председател</w:t>
      </w:r>
    </w:p>
    <w:p w:rsidR="000C7CAA" w:rsidRPr="000C7CAA" w:rsidRDefault="000C7CAA" w:rsidP="000C7CAA">
      <w:pPr>
        <w:numPr>
          <w:ilvl w:val="1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CA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ЯНКОВ НИКОВ – секретар</w:t>
      </w:r>
    </w:p>
    <w:p w:rsidR="000C7CAA" w:rsidRPr="000C7CAA" w:rsidRDefault="000C7CAA" w:rsidP="000C7CAA">
      <w:pPr>
        <w:numPr>
          <w:ilvl w:val="1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CAA">
        <w:rPr>
          <w:rFonts w:ascii="Times New Roman" w:eastAsia="Times New Roman" w:hAnsi="Times New Roman" w:cs="Times New Roman"/>
          <w:sz w:val="24"/>
          <w:szCs w:val="24"/>
          <w:lang w:eastAsia="bg-BG"/>
        </w:rPr>
        <w:t>МИТКО ИВАНОВ РАШКОВ – член</w:t>
      </w:r>
    </w:p>
    <w:p w:rsidR="000C7CAA" w:rsidRPr="000C7CAA" w:rsidRDefault="000C7CAA" w:rsidP="000C7CAA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C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 посочените по-горе членове на ОИК да подпишат съответните протоколи и други материали, с които предават изборните книжа, включително да положат подписи от името на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0C7CAA"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Трявна.</w:t>
      </w:r>
    </w:p>
    <w:p w:rsidR="000C7CAA" w:rsidRPr="000C7CAA" w:rsidRDefault="000C7CAA" w:rsidP="000C7CA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CA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подлежи на оспорване пред Централната избирателна комисия, по реда на чл. 88 от ИК, в тридневен срок от обявяването му. </w:t>
      </w:r>
    </w:p>
    <w:p w:rsidR="000C7CAA" w:rsidRPr="000C7CAA" w:rsidRDefault="000C7CAA" w:rsidP="000C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C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C7CAA" w:rsidRPr="000C7CAA" w:rsidRDefault="000C7CAA" w:rsidP="000C7CA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CA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обяви на таблото на ОИК – Трявна  и да се публикува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0C7CAA">
        <w:rPr>
          <w:rFonts w:ascii="Times New Roman" w:eastAsia="Times New Roman" w:hAnsi="Times New Roman" w:cs="Times New Roman"/>
          <w:sz w:val="24"/>
          <w:szCs w:val="24"/>
          <w:lang w:eastAsia="bg-BG"/>
        </w:rPr>
        <w:t>нтернет страницата .</w:t>
      </w:r>
    </w:p>
    <w:p w:rsidR="000C7CAA" w:rsidRPr="009459BB" w:rsidRDefault="000C7CAA" w:rsidP="004E4F1C">
      <w:pPr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1348">
        <w:rPr>
          <w:rFonts w:ascii="Times New Roman" w:hAnsi="Times New Roman" w:cs="Times New Roman"/>
          <w:sz w:val="24"/>
          <w:szCs w:val="24"/>
        </w:rPr>
        <w:t>Гласували всички  „з</w:t>
      </w:r>
      <w:r>
        <w:rPr>
          <w:rFonts w:ascii="Times New Roman" w:hAnsi="Times New Roman" w:cs="Times New Roman"/>
          <w:sz w:val="24"/>
          <w:szCs w:val="24"/>
        </w:rPr>
        <w:t>а“  -  11  гласа, „против“ няма.</w:t>
      </w:r>
    </w:p>
    <w:p w:rsidR="008B050B" w:rsidRDefault="008B050B" w:rsidP="008B050B">
      <w:pPr>
        <w:shd w:val="clear" w:color="auto" w:fill="FFFFFF" w:themeFill="background1"/>
        <w:spacing w:after="0"/>
        <w:ind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пета</w:t>
      </w:r>
      <w:r w:rsidRPr="00864A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864A2E">
        <w:rPr>
          <w:rFonts w:ascii="Times New Roman" w:hAnsi="Times New Roman" w:cs="Times New Roman"/>
          <w:b/>
          <w:sz w:val="24"/>
          <w:szCs w:val="24"/>
        </w:rPr>
        <w:t xml:space="preserve"> – Докладва Андреана Рачева – председател на комисията.</w:t>
      </w:r>
    </w:p>
    <w:p w:rsidR="00A21956" w:rsidRPr="00A21956" w:rsidRDefault="004E4F1C" w:rsidP="004E4F1C">
      <w:pPr>
        <w:shd w:val="clear" w:color="auto" w:fill="FFFFFF" w:themeFill="background1"/>
        <w:spacing w:after="0"/>
        <w:ind w:firstLine="34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25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Рачева: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21956" w:rsidRPr="00A219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заведено с вх. № 1/24.10.2015г. </w:t>
      </w:r>
      <w:r w:rsidR="00A21956" w:rsidRPr="00A219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входящия регистър на ОИК – Трявна, подадено от ПП “ГЕРБ“, чрез упълномощен представител. С постъпилото Заявление се прави искане за включване на 23 лица в Публичния списък на упълномощените представители на партиите, коалициите, местните коалиции и инициативните комитети, като пълномощници на ПП “ГЕРБ“ в изборите за общински съветници, кмет на община и кметове на кметства на 25 октомври 2015г. След извършена проверка на представените данни на лицата, по реда на указанията на ЦИК и след потвърждение за коректността на 14 упълномощени представители и 9 лица с несъответствия, поради това, че са кандидати от партията в кандидатски листи, Комисията счита, че са изпълнени изискванията на Решение № 2113-МИ от 11.09.2015г. на ЦИК, за 14 упълномощени представители.</w:t>
      </w:r>
    </w:p>
    <w:p w:rsidR="00A21956" w:rsidRPr="00A21956" w:rsidRDefault="00A21956" w:rsidP="002206D2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ab/>
      </w:r>
      <w:r w:rsidRPr="00A219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горното и на основание чл. 87, ал. 1, т. 1 от Изборния кодекс, Общинска избирателна комисия Трявна</w:t>
      </w:r>
    </w:p>
    <w:p w:rsidR="00A21956" w:rsidRPr="00FA4BAE" w:rsidRDefault="00A21956" w:rsidP="002206D2">
      <w:pPr>
        <w:shd w:val="clear" w:color="auto" w:fill="FFFFFF" w:themeFill="background1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7622D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Р Е Ш И:</w:t>
      </w:r>
    </w:p>
    <w:p w:rsidR="00A21956" w:rsidRPr="00A21956" w:rsidRDefault="00A21956" w:rsidP="002206D2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ab/>
      </w:r>
      <w:r w:rsidRPr="00A219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ВПИСВА 14 представители на кандидатските листи на </w:t>
      </w:r>
      <w:r w:rsidRPr="00A2195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ПП “ГЕРБ</w:t>
      </w:r>
      <w:r w:rsidRPr="00A219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“, съгласно потвърдения списък за публикуване.</w:t>
      </w:r>
    </w:p>
    <w:p w:rsidR="00A21956" w:rsidRPr="00A21956" w:rsidRDefault="00A21956" w:rsidP="002206D2">
      <w:pPr>
        <w:pStyle w:val="TextBody"/>
        <w:shd w:val="clear" w:color="auto" w:fill="FFFFFF" w:themeFill="background1"/>
        <w:spacing w:after="0" w:line="270" w:lineRule="atLeast"/>
        <w:ind w:firstLine="699"/>
        <w:jc w:val="both"/>
        <w:rPr>
          <w:color w:val="000000"/>
        </w:rPr>
      </w:pPr>
      <w:r w:rsidRPr="00A21956">
        <w:rPr>
          <w:color w:val="000000"/>
        </w:rPr>
        <w:t>Решението подлежи на оспорване пред Централната избирателна комисия, по реда на чл. 88 от ИК, в тридневен срок от обявяването му. </w:t>
      </w:r>
    </w:p>
    <w:p w:rsidR="00A21956" w:rsidRPr="00A21956" w:rsidRDefault="00A21956" w:rsidP="002206D2">
      <w:pPr>
        <w:pStyle w:val="TextBody"/>
        <w:shd w:val="clear" w:color="auto" w:fill="FFFFFF" w:themeFill="background1"/>
        <w:spacing w:after="0" w:line="270" w:lineRule="atLeast"/>
        <w:ind w:firstLine="699"/>
        <w:jc w:val="both"/>
        <w:rPr>
          <w:color w:val="000000"/>
        </w:rPr>
      </w:pPr>
    </w:p>
    <w:p w:rsidR="00A21956" w:rsidRPr="00A21956" w:rsidRDefault="00A21956" w:rsidP="002206D2">
      <w:pPr>
        <w:pStyle w:val="TextBody"/>
        <w:shd w:val="clear" w:color="auto" w:fill="FFFFFF" w:themeFill="background1"/>
        <w:spacing w:after="0" w:line="270" w:lineRule="atLeast"/>
        <w:ind w:left="699"/>
        <w:jc w:val="both"/>
        <w:rPr>
          <w:color w:val="000000"/>
        </w:rPr>
      </w:pPr>
      <w:r w:rsidRPr="00A21956">
        <w:rPr>
          <w:color w:val="000000"/>
        </w:rPr>
        <w:t>Решението да се обяви на таблото на ОИК – Трявна  и да се публикува в</w:t>
      </w:r>
    </w:p>
    <w:p w:rsidR="00A21956" w:rsidRPr="00A21956" w:rsidRDefault="00A21956" w:rsidP="002206D2">
      <w:pPr>
        <w:pStyle w:val="TextBody"/>
        <w:shd w:val="clear" w:color="auto" w:fill="FFFFFF" w:themeFill="background1"/>
        <w:spacing w:after="0" w:line="270" w:lineRule="atLeast"/>
        <w:jc w:val="both"/>
        <w:rPr>
          <w:color w:val="000000"/>
        </w:rPr>
      </w:pPr>
      <w:r>
        <w:rPr>
          <w:color w:val="000000"/>
        </w:rPr>
        <w:t>И</w:t>
      </w:r>
      <w:r w:rsidRPr="00A21956">
        <w:rPr>
          <w:color w:val="000000"/>
        </w:rPr>
        <w:t>нтернет страницата на комисията при спазване правилата за защита на личните данни на лицата.</w:t>
      </w:r>
    </w:p>
    <w:p w:rsidR="00A21956" w:rsidRDefault="00A21956" w:rsidP="002206D2">
      <w:pPr>
        <w:pStyle w:val="TextBody"/>
        <w:shd w:val="clear" w:color="auto" w:fill="FFFFFF" w:themeFill="background1"/>
        <w:spacing w:after="0" w:line="270" w:lineRule="atLeast"/>
        <w:jc w:val="both"/>
      </w:pPr>
    </w:p>
    <w:p w:rsidR="00247FBC" w:rsidRDefault="00247FBC" w:rsidP="002206D2">
      <w:pPr>
        <w:pStyle w:val="TextBody"/>
        <w:shd w:val="clear" w:color="auto" w:fill="FFFFFF" w:themeFill="background1"/>
        <w:spacing w:after="0" w:line="270" w:lineRule="atLeast"/>
        <w:jc w:val="both"/>
      </w:pPr>
      <w:r w:rsidRPr="00864A2E">
        <w:tab/>
      </w:r>
      <w:r>
        <w:t>Гласували всички  „за“  -  11</w:t>
      </w:r>
      <w:r w:rsidRPr="00864A2E">
        <w:t xml:space="preserve">  гласа, „против“ няма.</w:t>
      </w:r>
    </w:p>
    <w:p w:rsidR="00247FBC" w:rsidRDefault="00247FBC" w:rsidP="002206D2">
      <w:pPr>
        <w:shd w:val="clear" w:color="auto" w:fill="FFFFFF" w:themeFill="background1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BB4D46" w:rsidRPr="00FB6EFF" w:rsidRDefault="00247839" w:rsidP="002206D2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6E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Рачева: </w:t>
      </w:r>
      <w:r w:rsidR="00BB4D46" w:rsidRPr="00FB6E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заявление, заведено с вх. № 2/24.10.2015г. във входящия регистър на ОИК – Трявна, подадено от Партия “БСП“,</w:t>
      </w:r>
      <w:r w:rsidR="00FB6EFF" w:rsidRPr="00FB6E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чрез упълномощен представител. </w:t>
      </w:r>
      <w:r w:rsidR="00BB4D46" w:rsidRPr="00FB6E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постъпилото Заявление се прави искане за включване на 6 лица в Публичния списък на упълномощените представители на партиите, коалициите, местните коалиции и инициативните комитети, като пълномощници на Партия “БСП“, в изборите за общински съветници, кмет на община и кметове на кметства на 25 октомври 2015г.</w:t>
      </w:r>
    </w:p>
    <w:p w:rsidR="00BB4D46" w:rsidRPr="00FB6EFF" w:rsidRDefault="00FB6EFF" w:rsidP="002206D2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B6E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BB4D46" w:rsidRPr="00FB6E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Беше извършена проверка на представените данни на лицата, по реда на указанията на ЦИК, като се получи потвърждение за коректността на </w:t>
      </w:r>
      <w:r w:rsidRPr="00FB6E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</w:t>
      </w:r>
      <w:r w:rsidR="002206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</w:t>
      </w:r>
      <w:r w:rsidR="00BB4D46" w:rsidRPr="00FB6E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6 </w:t>
      </w:r>
      <w:r w:rsidRPr="00FB6E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упълномощени представители.</w:t>
      </w:r>
    </w:p>
    <w:p w:rsidR="00BB4D46" w:rsidRPr="00FB6EFF" w:rsidRDefault="00FB6EFF" w:rsidP="002206D2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B6E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ab/>
      </w:r>
      <w:r w:rsidR="00BB4D46" w:rsidRPr="00FB6E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Комисията счита, че са изпълнени изискванията на Решение № 2113-МИ от 11.09.2015г. на ЦИК, за 6 упълномощени представители.</w:t>
      </w:r>
    </w:p>
    <w:p w:rsidR="00BB4D46" w:rsidRPr="00FB6EFF" w:rsidRDefault="00FB6EFF" w:rsidP="002206D2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B6E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BB4D46" w:rsidRPr="00FB6E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 и на основание чл. 87, ал. 1, т. 1 от Изборния кодекс, Общинска избирателна комисия </w:t>
      </w:r>
      <w:r w:rsidRPr="00FB6E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 w:rsidR="00BB4D46" w:rsidRPr="00FB6E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Трявна</w:t>
      </w:r>
    </w:p>
    <w:p w:rsidR="00BB4D46" w:rsidRPr="00FB6EFF" w:rsidRDefault="00BB4D46" w:rsidP="002206D2">
      <w:pPr>
        <w:shd w:val="clear" w:color="auto" w:fill="FFFFFF" w:themeFill="background1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B6E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BB4D46" w:rsidRPr="00FB6EFF" w:rsidRDefault="00FB6EFF" w:rsidP="002206D2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B6E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 w:rsidR="00BB4D46" w:rsidRPr="00FB6E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ВПИСВА 6 представители на кандидатските листи на </w:t>
      </w:r>
      <w:r w:rsidR="00BB4D46" w:rsidRPr="00FB6E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Партия “БСП“</w:t>
      </w:r>
      <w:r w:rsidRPr="00FB6E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BB4D46" w:rsidRPr="00FB6E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 потвърдения списък за публикуване.</w:t>
      </w:r>
    </w:p>
    <w:p w:rsidR="00BB4D46" w:rsidRPr="00FB6EFF" w:rsidRDefault="00FB6EFF" w:rsidP="002206D2">
      <w:pPr>
        <w:pStyle w:val="TextBody"/>
        <w:shd w:val="clear" w:color="auto" w:fill="FFFFFF" w:themeFill="background1"/>
        <w:spacing w:after="0" w:line="270" w:lineRule="atLeast"/>
        <w:jc w:val="both"/>
        <w:rPr>
          <w:color w:val="000000"/>
        </w:rPr>
      </w:pPr>
      <w:r w:rsidRPr="00FB6EFF">
        <w:rPr>
          <w:color w:val="000000"/>
        </w:rPr>
        <w:tab/>
      </w:r>
      <w:r w:rsidR="00BB4D46" w:rsidRPr="00FB6EFF">
        <w:rPr>
          <w:color w:val="000000"/>
        </w:rPr>
        <w:t>Решението подлежи на оспорване пред Централната избирателна комисия, по реда на чл. 88 от ИК, в тридневен срок от обявяването му. </w:t>
      </w:r>
    </w:p>
    <w:p w:rsidR="00BB4D46" w:rsidRPr="00FB6EFF" w:rsidRDefault="00BB4D46" w:rsidP="002206D2">
      <w:pPr>
        <w:pStyle w:val="TextBody"/>
        <w:shd w:val="clear" w:color="auto" w:fill="FFFFFF" w:themeFill="background1"/>
        <w:spacing w:after="0" w:line="270" w:lineRule="atLeast"/>
        <w:ind w:firstLine="699"/>
        <w:jc w:val="both"/>
        <w:rPr>
          <w:color w:val="000000"/>
        </w:rPr>
      </w:pPr>
    </w:p>
    <w:p w:rsidR="00BB4D46" w:rsidRPr="00FB6EFF" w:rsidRDefault="00FB6EFF" w:rsidP="002206D2">
      <w:pPr>
        <w:pStyle w:val="TextBody"/>
        <w:shd w:val="clear" w:color="auto" w:fill="FFFFFF" w:themeFill="background1"/>
        <w:spacing w:after="0" w:line="270" w:lineRule="atLeast"/>
        <w:jc w:val="both"/>
        <w:rPr>
          <w:color w:val="000000"/>
        </w:rPr>
      </w:pPr>
      <w:r w:rsidRPr="00FB6EFF">
        <w:rPr>
          <w:color w:val="000000"/>
        </w:rPr>
        <w:tab/>
      </w:r>
      <w:r w:rsidR="00BB4D46" w:rsidRPr="00FB6EFF">
        <w:rPr>
          <w:color w:val="000000"/>
        </w:rPr>
        <w:t>Решението да се обяви на таблото на ОИК – Трявна  и да се публикува в</w:t>
      </w:r>
    </w:p>
    <w:p w:rsidR="00BB4D46" w:rsidRPr="00FB6EFF" w:rsidRDefault="00FB6EFF" w:rsidP="002206D2">
      <w:pPr>
        <w:pStyle w:val="TextBody"/>
        <w:shd w:val="clear" w:color="auto" w:fill="FFFFFF" w:themeFill="background1"/>
        <w:spacing w:after="0" w:line="270" w:lineRule="atLeast"/>
        <w:jc w:val="both"/>
        <w:rPr>
          <w:color w:val="000000"/>
        </w:rPr>
      </w:pPr>
      <w:r w:rsidRPr="00FB6EFF">
        <w:rPr>
          <w:color w:val="000000"/>
        </w:rPr>
        <w:t>И</w:t>
      </w:r>
      <w:r w:rsidR="00BB4D46" w:rsidRPr="00FB6EFF">
        <w:rPr>
          <w:color w:val="000000"/>
        </w:rPr>
        <w:t>нтернет страницата на комисията при спазване правилата за защита на личните данни на лицата.</w:t>
      </w:r>
    </w:p>
    <w:p w:rsidR="00AE622E" w:rsidRPr="00FB6EFF" w:rsidRDefault="00AE622E" w:rsidP="002206D2">
      <w:pPr>
        <w:shd w:val="clear" w:color="auto" w:fill="FFFFFF" w:themeFill="background1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</w:pPr>
    </w:p>
    <w:p w:rsidR="009666FA" w:rsidRDefault="009666FA" w:rsidP="002206D2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B6EFF">
        <w:rPr>
          <w:rFonts w:ascii="Times New Roman" w:hAnsi="Times New Roman" w:cs="Times New Roman"/>
          <w:sz w:val="24"/>
          <w:szCs w:val="24"/>
        </w:rPr>
        <w:t>Гласували всички  „за“  -  11  гласа, „против“ няма.</w:t>
      </w:r>
    </w:p>
    <w:p w:rsidR="003A3FA6" w:rsidRPr="002206D2" w:rsidRDefault="003F1412" w:rsidP="002206D2">
      <w:pPr>
        <w:shd w:val="clear" w:color="auto" w:fill="FFFFFF" w:themeFill="background1"/>
        <w:spacing w:after="0"/>
        <w:ind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40B6B" w:rsidRPr="002206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Рачева: </w:t>
      </w:r>
      <w:r w:rsidR="003A3FA6" w:rsidRPr="002206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заявление, заведено с вх. № 3/24.10.2015г. във входящия регистър на ОИК – Трявна, подадено от МК „Патриоти за Трявна и Плачковци“, чрез упълномощен представител. С постъпилото Заявление се прави искане за включване на 19 лица в Публичния списък на упълномощените представители на партиите, коалициите, местните коалиции и инициативните комитети, като пълномощници на МК „Патриоти за Трявна и Плачковци“, в изборите за общински съветници, кмет на община и кметове на кметства на 25 октомври 2015г.</w:t>
      </w:r>
    </w:p>
    <w:p w:rsidR="003A3FA6" w:rsidRPr="002206D2" w:rsidRDefault="003F1412" w:rsidP="002206D2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206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3A3FA6" w:rsidRPr="002206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Беше извършена проверка на представените данни на лицата, по реда на указанията на ЦИК, като се получи потвърждение за коректността на </w:t>
      </w:r>
      <w:r w:rsidR="002206D2" w:rsidRPr="002206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</w:t>
      </w:r>
      <w:r w:rsidR="002206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</w:t>
      </w:r>
      <w:r w:rsidR="003A3FA6" w:rsidRPr="002206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19 </w:t>
      </w:r>
      <w:r w:rsidRPr="002206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упълномощени представители.</w:t>
      </w:r>
    </w:p>
    <w:p w:rsidR="003A3FA6" w:rsidRPr="002206D2" w:rsidRDefault="003F1412" w:rsidP="002206D2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206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3A3FA6" w:rsidRPr="002206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Комисията счита, че са изпълнени изискванията на Решение № 2113-МИ от 11.09.2015г. на ЦИК, за 19 упълномощени представители.</w:t>
      </w:r>
    </w:p>
    <w:p w:rsidR="003A3FA6" w:rsidRPr="002206D2" w:rsidRDefault="003F1412" w:rsidP="002206D2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206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3A3FA6" w:rsidRPr="002206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 и на основание чл. 87, ал. 1, т. 1 от Изборния кодекс, Общинска избирателна комисия </w:t>
      </w:r>
      <w:r w:rsidRPr="002206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 w:rsidR="003A3FA6" w:rsidRPr="002206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Трявна</w:t>
      </w:r>
    </w:p>
    <w:p w:rsidR="003A3FA6" w:rsidRPr="002206D2" w:rsidRDefault="003A3FA6" w:rsidP="002206D2">
      <w:pPr>
        <w:shd w:val="clear" w:color="auto" w:fill="FFFFFF" w:themeFill="background1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206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3A3FA6" w:rsidRPr="002206D2" w:rsidRDefault="003F1412" w:rsidP="002206D2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206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 w:rsidR="003A3FA6" w:rsidRPr="002206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ВПИСВА 19 представители на кандидатските листи на  </w:t>
      </w:r>
      <w:r w:rsidR="003A3FA6" w:rsidRPr="002206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МК „Патриоти за Трявна и Плачковци“, съгласно потвърдения списък за публикуване.</w:t>
      </w:r>
    </w:p>
    <w:p w:rsidR="003A3FA6" w:rsidRPr="002206D2" w:rsidRDefault="003F1412" w:rsidP="002206D2">
      <w:pPr>
        <w:pStyle w:val="TextBody"/>
        <w:shd w:val="clear" w:color="auto" w:fill="FFFFFF" w:themeFill="background1"/>
        <w:spacing w:after="0" w:line="270" w:lineRule="atLeast"/>
        <w:jc w:val="both"/>
        <w:rPr>
          <w:color w:val="000000"/>
        </w:rPr>
      </w:pPr>
      <w:r w:rsidRPr="002206D2">
        <w:rPr>
          <w:color w:val="000000"/>
        </w:rPr>
        <w:tab/>
      </w:r>
      <w:r w:rsidR="003A3FA6" w:rsidRPr="002206D2">
        <w:rPr>
          <w:color w:val="000000"/>
        </w:rPr>
        <w:t>Решението подлежи на оспорване пред Централната избирателна комисия, по реда на чл. 88 от ИК, в тридневен срок от обявяването му. </w:t>
      </w:r>
    </w:p>
    <w:p w:rsidR="003A3FA6" w:rsidRPr="002206D2" w:rsidRDefault="003A3FA6" w:rsidP="002206D2">
      <w:pPr>
        <w:pStyle w:val="TextBody"/>
        <w:shd w:val="clear" w:color="auto" w:fill="FFFFFF" w:themeFill="background1"/>
        <w:spacing w:after="0" w:line="270" w:lineRule="atLeast"/>
        <w:ind w:firstLine="699"/>
        <w:jc w:val="both"/>
        <w:rPr>
          <w:color w:val="000000"/>
        </w:rPr>
      </w:pPr>
    </w:p>
    <w:p w:rsidR="003A3FA6" w:rsidRPr="002206D2" w:rsidRDefault="003F1412" w:rsidP="002206D2">
      <w:pPr>
        <w:pStyle w:val="TextBody"/>
        <w:shd w:val="clear" w:color="auto" w:fill="FFFFFF" w:themeFill="background1"/>
        <w:spacing w:after="0" w:line="270" w:lineRule="atLeast"/>
        <w:jc w:val="both"/>
        <w:rPr>
          <w:color w:val="000000"/>
        </w:rPr>
      </w:pPr>
      <w:r w:rsidRPr="002206D2">
        <w:rPr>
          <w:color w:val="000000"/>
        </w:rPr>
        <w:tab/>
      </w:r>
      <w:r w:rsidR="003A3FA6" w:rsidRPr="002206D2">
        <w:rPr>
          <w:color w:val="000000"/>
        </w:rPr>
        <w:t>Решението да се обяви на таблото на ОИК – Трявна  и да се публикува в</w:t>
      </w:r>
    </w:p>
    <w:p w:rsidR="003A3FA6" w:rsidRDefault="003F1412" w:rsidP="002206D2">
      <w:pPr>
        <w:pStyle w:val="TextBody"/>
        <w:shd w:val="clear" w:color="auto" w:fill="FFFFFF" w:themeFill="background1"/>
        <w:spacing w:after="0" w:line="270" w:lineRule="atLeast"/>
        <w:jc w:val="both"/>
        <w:rPr>
          <w:color w:val="000000"/>
        </w:rPr>
      </w:pPr>
      <w:r w:rsidRPr="002206D2">
        <w:rPr>
          <w:color w:val="000000"/>
        </w:rPr>
        <w:t>И</w:t>
      </w:r>
      <w:r w:rsidR="003A3FA6" w:rsidRPr="002206D2">
        <w:rPr>
          <w:color w:val="000000"/>
        </w:rPr>
        <w:t>нтернет страницата на комисията при спазване правилата за защита на личните данни на лицата.</w:t>
      </w:r>
    </w:p>
    <w:p w:rsidR="002206D2" w:rsidRPr="002206D2" w:rsidRDefault="002206D2" w:rsidP="002206D2">
      <w:pPr>
        <w:pStyle w:val="TextBody"/>
        <w:shd w:val="clear" w:color="auto" w:fill="FFFFFF" w:themeFill="background1"/>
        <w:spacing w:after="0" w:line="270" w:lineRule="atLeast"/>
        <w:jc w:val="both"/>
        <w:rPr>
          <w:color w:val="000000"/>
        </w:rPr>
      </w:pPr>
    </w:p>
    <w:p w:rsidR="00AF1B1E" w:rsidRPr="002206D2" w:rsidRDefault="00AF1B1E" w:rsidP="002206D2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206D2">
        <w:rPr>
          <w:rFonts w:ascii="Times New Roman" w:hAnsi="Times New Roman" w:cs="Times New Roman"/>
          <w:sz w:val="24"/>
          <w:szCs w:val="24"/>
        </w:rPr>
        <w:t>Гласували всички  „за“  -  11  гласа, „против“ няма.</w:t>
      </w:r>
    </w:p>
    <w:p w:rsidR="00E4241C" w:rsidRPr="00AF1B1E" w:rsidRDefault="002206D2" w:rsidP="002206D2">
      <w:pPr>
        <w:shd w:val="clear" w:color="auto" w:fill="FFFFFF" w:themeFill="background1"/>
        <w:spacing w:after="0"/>
        <w:ind w:firstLine="34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F725D" w:rsidRPr="00AF1B1E">
        <w:rPr>
          <w:rFonts w:ascii="Times New Roman" w:hAnsi="Times New Roman" w:cs="Times New Roman"/>
          <w:b/>
          <w:sz w:val="24"/>
          <w:szCs w:val="24"/>
        </w:rPr>
        <w:t xml:space="preserve">Рачева: </w:t>
      </w:r>
      <w:r w:rsidR="00E4241C" w:rsidRPr="00AF1B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заявление, заведено с вх. № 4/24.10.2015г. във входящия регистър на ОИК – Трявна, подадено от МК „Промяна“</w:t>
      </w:r>
      <w:r w:rsidR="00AF1B1E" w:rsidRPr="00AF1B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E4241C" w:rsidRPr="00AF1B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чрез упълномощен представител. С постъпилото Заявление се прави искане за включване на 21 лица в Публичния списък на упълномощените представители на партиите, коалициите, </w:t>
      </w:r>
      <w:r w:rsidR="00E4241C" w:rsidRPr="00AF1B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местните коалиции и инициативните комитети, като пълномощници на МК „Промяна“ в изборите за общински съветници, кмет на община и кметове на кметства на 25 октомври 2015г.</w:t>
      </w:r>
      <w:r w:rsidR="00AF1B1E" w:rsidRPr="00AF1B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4241C" w:rsidRPr="00AF1B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Беше извършена проверка на представените данни на 21 лицата по реда на указанията на ЦИК, като се получи потвърждение за коректността на 20 упълномощени представители и 1 лице с несъответствия в проверката.</w:t>
      </w:r>
    </w:p>
    <w:p w:rsidR="00E4241C" w:rsidRPr="00AF1B1E" w:rsidRDefault="00AF1B1E" w:rsidP="002206D2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1B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E4241C" w:rsidRPr="00AF1B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Комисията счита, че са изпълнени изискванията на Решение № 2113-МИ от 11.09.2015г. на ЦИК, за 20 упълномощени представители.</w:t>
      </w:r>
    </w:p>
    <w:p w:rsidR="00E4241C" w:rsidRPr="00AF1B1E" w:rsidRDefault="00AF1B1E" w:rsidP="002206D2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1B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E4241C" w:rsidRPr="00AF1B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 и на основание чл. 87, ал. 1, т. 1 от Изборния кодекс, Общинска избирателна комисия </w:t>
      </w:r>
      <w:r w:rsidRPr="00AF1B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 w:rsidR="00E4241C" w:rsidRPr="00AF1B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Трявна</w:t>
      </w:r>
    </w:p>
    <w:p w:rsidR="00E4241C" w:rsidRPr="00AF1B1E" w:rsidRDefault="00E4241C" w:rsidP="002206D2">
      <w:pPr>
        <w:shd w:val="clear" w:color="auto" w:fill="FFFFFF" w:themeFill="background1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1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E4241C" w:rsidRPr="002206D2" w:rsidRDefault="00AF1B1E" w:rsidP="002206D2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F1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 w:rsidR="00E4241C" w:rsidRPr="00AF1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ВПИСВА  20  представители на кандидатските листи на </w:t>
      </w:r>
      <w:r w:rsidR="002206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E4241C" w:rsidRPr="00AF1B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МК „Промяна“</w:t>
      </w:r>
      <w:r w:rsidRPr="00AF1B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</w:t>
      </w:r>
      <w:r w:rsidR="00E4241C" w:rsidRPr="00AF1B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съгласно потвърдения списък за публикуване.</w:t>
      </w:r>
    </w:p>
    <w:p w:rsidR="00E4241C" w:rsidRPr="00AF1B1E" w:rsidRDefault="00E4241C" w:rsidP="002206D2">
      <w:pPr>
        <w:pStyle w:val="TextBody"/>
        <w:shd w:val="clear" w:color="auto" w:fill="FFFFFF" w:themeFill="background1"/>
        <w:spacing w:after="0" w:line="270" w:lineRule="atLeast"/>
        <w:ind w:firstLine="699"/>
        <w:jc w:val="both"/>
        <w:rPr>
          <w:color w:val="000000"/>
        </w:rPr>
      </w:pPr>
      <w:r w:rsidRPr="00AF1B1E">
        <w:rPr>
          <w:color w:val="000000"/>
        </w:rPr>
        <w:t>Решението подлежи на оспорване пред Централната избирателна комисия, по реда на чл. 88 от ИК, в тридневен срок от обявяването му. </w:t>
      </w:r>
    </w:p>
    <w:p w:rsidR="00E4241C" w:rsidRPr="00AF1B1E" w:rsidRDefault="00E4241C" w:rsidP="002206D2">
      <w:pPr>
        <w:pStyle w:val="TextBody"/>
        <w:shd w:val="clear" w:color="auto" w:fill="FFFFFF" w:themeFill="background1"/>
        <w:spacing w:after="0" w:line="270" w:lineRule="atLeast"/>
        <w:ind w:firstLine="699"/>
        <w:jc w:val="both"/>
        <w:rPr>
          <w:color w:val="000000"/>
        </w:rPr>
      </w:pPr>
    </w:p>
    <w:p w:rsidR="00E4241C" w:rsidRPr="00AF1B1E" w:rsidRDefault="00AF1B1E" w:rsidP="002206D2">
      <w:pPr>
        <w:pStyle w:val="TextBody"/>
        <w:shd w:val="clear" w:color="auto" w:fill="FFFFFF" w:themeFill="background1"/>
        <w:spacing w:after="0" w:line="270" w:lineRule="atLeast"/>
        <w:jc w:val="both"/>
        <w:rPr>
          <w:color w:val="000000"/>
        </w:rPr>
      </w:pPr>
      <w:r>
        <w:rPr>
          <w:color w:val="000000"/>
        </w:rPr>
        <w:tab/>
      </w:r>
      <w:r w:rsidR="00E4241C" w:rsidRPr="00AF1B1E">
        <w:rPr>
          <w:color w:val="000000"/>
        </w:rPr>
        <w:t>Решението да се обяви на таблото на ОИК – Трявна  и да се публикува в</w:t>
      </w:r>
      <w:r>
        <w:rPr>
          <w:color w:val="000000"/>
        </w:rPr>
        <w:t xml:space="preserve"> </w:t>
      </w:r>
      <w:r w:rsidRPr="00AF1B1E">
        <w:rPr>
          <w:color w:val="000000"/>
        </w:rPr>
        <w:t>И</w:t>
      </w:r>
      <w:r w:rsidR="00E4241C" w:rsidRPr="00AF1B1E">
        <w:rPr>
          <w:color w:val="000000"/>
        </w:rPr>
        <w:t>нтернет страницата на комисията при спазване правилата за защита на личните данни на лицата.</w:t>
      </w:r>
    </w:p>
    <w:p w:rsidR="00E4241C" w:rsidRPr="00AF1B1E" w:rsidRDefault="00E4241C" w:rsidP="002206D2">
      <w:pPr>
        <w:shd w:val="clear" w:color="auto" w:fill="FFFFFF" w:themeFill="background1"/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AF1B1E" w:rsidRDefault="00AF1B1E" w:rsidP="002206D2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B6EFF">
        <w:rPr>
          <w:rFonts w:ascii="Times New Roman" w:hAnsi="Times New Roman" w:cs="Times New Roman"/>
          <w:sz w:val="24"/>
          <w:szCs w:val="24"/>
        </w:rPr>
        <w:t>Гласували всички  „за“  -  11  гласа, „против“ няма.</w:t>
      </w:r>
    </w:p>
    <w:p w:rsidR="00463B9A" w:rsidRPr="00AF1B1E" w:rsidRDefault="008216E6" w:rsidP="002206D2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ред, заседанието бе закрито.</w:t>
      </w:r>
    </w:p>
    <w:p w:rsidR="008216E6" w:rsidRDefault="002206D2" w:rsidP="006F725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</w:r>
    </w:p>
    <w:p w:rsidR="005B7047" w:rsidRDefault="005B7047" w:rsidP="008216E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4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Председател:  Андреана  Рачева</w:t>
      </w:r>
    </w:p>
    <w:p w:rsidR="0005350E" w:rsidRPr="00864A2E" w:rsidRDefault="0005350E" w:rsidP="005B704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864A2E" w:rsidRPr="00864A2E" w:rsidRDefault="00864A2E" w:rsidP="006F725D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bookmarkStart w:id="0" w:name="_GoBack"/>
      <w:bookmarkEnd w:id="0"/>
      <w:r w:rsidRPr="00864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Секретар: </w:t>
      </w:r>
      <w:r w:rsidR="004C14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</w:t>
      </w:r>
      <w:r w:rsidRPr="00864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Радослав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864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Ников</w:t>
      </w:r>
    </w:p>
    <w:sectPr w:rsidR="00864A2E" w:rsidRPr="00864A2E" w:rsidSect="0038134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9E3"/>
    <w:multiLevelType w:val="multilevel"/>
    <w:tmpl w:val="B092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A3AE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52276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7000A"/>
    <w:multiLevelType w:val="hybridMultilevel"/>
    <w:tmpl w:val="AA643D12"/>
    <w:lvl w:ilvl="0" w:tplc="71F2CA3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DD600A"/>
    <w:multiLevelType w:val="multilevel"/>
    <w:tmpl w:val="5D7239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084432"/>
    <w:multiLevelType w:val="multilevel"/>
    <w:tmpl w:val="DAE05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9473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C6EFA"/>
    <w:multiLevelType w:val="hybridMultilevel"/>
    <w:tmpl w:val="C444EA1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E44DC"/>
    <w:multiLevelType w:val="multilevel"/>
    <w:tmpl w:val="D75C9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7F1E3B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435589"/>
    <w:multiLevelType w:val="multilevel"/>
    <w:tmpl w:val="51FC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F053F"/>
    <w:multiLevelType w:val="hybridMultilevel"/>
    <w:tmpl w:val="C4F81A6E"/>
    <w:lvl w:ilvl="0" w:tplc="9852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97E36"/>
    <w:multiLevelType w:val="multilevel"/>
    <w:tmpl w:val="2C46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0C5B00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83911"/>
    <w:multiLevelType w:val="multilevel"/>
    <w:tmpl w:val="20F0F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8645F2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A449AE"/>
    <w:multiLevelType w:val="multilevel"/>
    <w:tmpl w:val="95FA13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57F72"/>
    <w:multiLevelType w:val="multilevel"/>
    <w:tmpl w:val="FED85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9420DE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A00C6"/>
    <w:multiLevelType w:val="multilevel"/>
    <w:tmpl w:val="D7FA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1A82B8"/>
    <w:multiLevelType w:val="singleLevel"/>
    <w:tmpl w:val="541A82B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1">
    <w:nsid w:val="541A8389"/>
    <w:multiLevelType w:val="singleLevel"/>
    <w:tmpl w:val="541A8389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22">
    <w:nsid w:val="5A7050D1"/>
    <w:multiLevelType w:val="multilevel"/>
    <w:tmpl w:val="5DC4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0B4E6C"/>
    <w:multiLevelType w:val="multilevel"/>
    <w:tmpl w:val="A954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A20C13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EF0C54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6C6B77"/>
    <w:multiLevelType w:val="hybridMultilevel"/>
    <w:tmpl w:val="BB3A3CEC"/>
    <w:lvl w:ilvl="0" w:tplc="BC908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016FF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964AFA"/>
    <w:multiLevelType w:val="multilevel"/>
    <w:tmpl w:val="3C84F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0">
    <w:nsid w:val="6F044763"/>
    <w:multiLevelType w:val="multilevel"/>
    <w:tmpl w:val="AEF8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9B52B2"/>
    <w:multiLevelType w:val="hybridMultilevel"/>
    <w:tmpl w:val="DD66367C"/>
    <w:lvl w:ilvl="0" w:tplc="98F0C61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E932A28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9"/>
  </w:num>
  <w:num w:numId="5">
    <w:abstractNumId w:val="27"/>
  </w:num>
  <w:num w:numId="6">
    <w:abstractNumId w:val="13"/>
  </w:num>
  <w:num w:numId="7">
    <w:abstractNumId w:val="2"/>
  </w:num>
  <w:num w:numId="8">
    <w:abstractNumId w:val="15"/>
  </w:num>
  <w:num w:numId="9">
    <w:abstractNumId w:val="6"/>
  </w:num>
  <w:num w:numId="10">
    <w:abstractNumId w:val="24"/>
  </w:num>
  <w:num w:numId="11">
    <w:abstractNumId w:val="1"/>
  </w:num>
  <w:num w:numId="12">
    <w:abstractNumId w:val="8"/>
  </w:num>
  <w:num w:numId="13">
    <w:abstractNumId w:val="26"/>
  </w:num>
  <w:num w:numId="14">
    <w:abstractNumId w:val="32"/>
  </w:num>
  <w:num w:numId="15">
    <w:abstractNumId w:val="18"/>
  </w:num>
  <w:num w:numId="16">
    <w:abstractNumId w:val="11"/>
  </w:num>
  <w:num w:numId="17">
    <w:abstractNumId w:val="31"/>
  </w:num>
  <w:num w:numId="18">
    <w:abstractNumId w:val="20"/>
  </w:num>
  <w:num w:numId="19">
    <w:abstractNumId w:val="21"/>
  </w:num>
  <w:num w:numId="20">
    <w:abstractNumId w:val="12"/>
  </w:num>
  <w:num w:numId="21">
    <w:abstractNumId w:val="23"/>
  </w:num>
  <w:num w:numId="22">
    <w:abstractNumId w:val="22"/>
  </w:num>
  <w:num w:numId="23">
    <w:abstractNumId w:val="30"/>
  </w:num>
  <w:num w:numId="24">
    <w:abstractNumId w:val="0"/>
  </w:num>
  <w:num w:numId="25">
    <w:abstractNumId w:val="14"/>
  </w:num>
  <w:num w:numId="26">
    <w:abstractNumId w:val="7"/>
  </w:num>
  <w:num w:numId="27">
    <w:abstractNumId w:val="3"/>
  </w:num>
  <w:num w:numId="28">
    <w:abstractNumId w:val="16"/>
  </w:num>
  <w:num w:numId="29">
    <w:abstractNumId w:val="10"/>
  </w:num>
  <w:num w:numId="30">
    <w:abstractNumId w:val="4"/>
  </w:num>
  <w:num w:numId="31">
    <w:abstractNumId w:val="28"/>
  </w:num>
  <w:num w:numId="32">
    <w:abstractNumId w:val="19"/>
  </w:num>
  <w:num w:numId="33">
    <w:abstractNumId w:val="17"/>
  </w:num>
  <w:num w:numId="3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DD"/>
    <w:rsid w:val="000027E7"/>
    <w:rsid w:val="00003D01"/>
    <w:rsid w:val="000217EB"/>
    <w:rsid w:val="00023119"/>
    <w:rsid w:val="00025B0C"/>
    <w:rsid w:val="00026EB9"/>
    <w:rsid w:val="00030C37"/>
    <w:rsid w:val="00051982"/>
    <w:rsid w:val="0005350E"/>
    <w:rsid w:val="00056114"/>
    <w:rsid w:val="00061398"/>
    <w:rsid w:val="00073277"/>
    <w:rsid w:val="00075C2C"/>
    <w:rsid w:val="00083B73"/>
    <w:rsid w:val="000B4720"/>
    <w:rsid w:val="000B7496"/>
    <w:rsid w:val="000C22D1"/>
    <w:rsid w:val="000C5B9F"/>
    <w:rsid w:val="000C7CAA"/>
    <w:rsid w:val="000D2CB2"/>
    <w:rsid w:val="000E0288"/>
    <w:rsid w:val="000E2144"/>
    <w:rsid w:val="000E3602"/>
    <w:rsid w:val="0010167C"/>
    <w:rsid w:val="001043BB"/>
    <w:rsid w:val="00113722"/>
    <w:rsid w:val="0011610D"/>
    <w:rsid w:val="001276E4"/>
    <w:rsid w:val="001354E4"/>
    <w:rsid w:val="00146B8F"/>
    <w:rsid w:val="00146F8C"/>
    <w:rsid w:val="001800E1"/>
    <w:rsid w:val="0018103C"/>
    <w:rsid w:val="00193BB3"/>
    <w:rsid w:val="00193CFF"/>
    <w:rsid w:val="00194862"/>
    <w:rsid w:val="00197569"/>
    <w:rsid w:val="001A28D6"/>
    <w:rsid w:val="001A61B4"/>
    <w:rsid w:val="001B115B"/>
    <w:rsid w:val="001B2189"/>
    <w:rsid w:val="001B7A19"/>
    <w:rsid w:val="001C65CF"/>
    <w:rsid w:val="001E11DA"/>
    <w:rsid w:val="001E1246"/>
    <w:rsid w:val="001F69A9"/>
    <w:rsid w:val="002016F0"/>
    <w:rsid w:val="00205521"/>
    <w:rsid w:val="00205929"/>
    <w:rsid w:val="002069CE"/>
    <w:rsid w:val="00207B94"/>
    <w:rsid w:val="002206D2"/>
    <w:rsid w:val="0022215A"/>
    <w:rsid w:val="00233B42"/>
    <w:rsid w:val="00237595"/>
    <w:rsid w:val="00247839"/>
    <w:rsid w:val="00247FBC"/>
    <w:rsid w:val="00250579"/>
    <w:rsid w:val="0025624F"/>
    <w:rsid w:val="00256348"/>
    <w:rsid w:val="0026397E"/>
    <w:rsid w:val="002738E0"/>
    <w:rsid w:val="002753C1"/>
    <w:rsid w:val="0027568A"/>
    <w:rsid w:val="00275A74"/>
    <w:rsid w:val="002813C4"/>
    <w:rsid w:val="00283274"/>
    <w:rsid w:val="002848CF"/>
    <w:rsid w:val="002865DD"/>
    <w:rsid w:val="00292913"/>
    <w:rsid w:val="00297D6D"/>
    <w:rsid w:val="002A54E1"/>
    <w:rsid w:val="002B30C4"/>
    <w:rsid w:val="002B7A7E"/>
    <w:rsid w:val="002C03DB"/>
    <w:rsid w:val="002C1ACE"/>
    <w:rsid w:val="002C2D4C"/>
    <w:rsid w:val="002C6D7A"/>
    <w:rsid w:val="002D204B"/>
    <w:rsid w:val="002D4F9E"/>
    <w:rsid w:val="002D7D4E"/>
    <w:rsid w:val="002E2501"/>
    <w:rsid w:val="002E6132"/>
    <w:rsid w:val="002F229F"/>
    <w:rsid w:val="002F3C7E"/>
    <w:rsid w:val="0030149E"/>
    <w:rsid w:val="00307811"/>
    <w:rsid w:val="003425EE"/>
    <w:rsid w:val="0035316E"/>
    <w:rsid w:val="00353AF7"/>
    <w:rsid w:val="00354313"/>
    <w:rsid w:val="00373B1A"/>
    <w:rsid w:val="003760A2"/>
    <w:rsid w:val="00376AFC"/>
    <w:rsid w:val="00381348"/>
    <w:rsid w:val="00382FAD"/>
    <w:rsid w:val="003A3FA6"/>
    <w:rsid w:val="003A4129"/>
    <w:rsid w:val="003A467E"/>
    <w:rsid w:val="003B6C9F"/>
    <w:rsid w:val="003D26AE"/>
    <w:rsid w:val="003D36AA"/>
    <w:rsid w:val="003D4DD0"/>
    <w:rsid w:val="003D6F34"/>
    <w:rsid w:val="003E3717"/>
    <w:rsid w:val="003F1412"/>
    <w:rsid w:val="003F6082"/>
    <w:rsid w:val="00411C7B"/>
    <w:rsid w:val="00415E40"/>
    <w:rsid w:val="00417F44"/>
    <w:rsid w:val="00427A2D"/>
    <w:rsid w:val="00433F44"/>
    <w:rsid w:val="00437153"/>
    <w:rsid w:val="00441AFB"/>
    <w:rsid w:val="00442B76"/>
    <w:rsid w:val="0045431A"/>
    <w:rsid w:val="00461BF5"/>
    <w:rsid w:val="00463B9A"/>
    <w:rsid w:val="0046633A"/>
    <w:rsid w:val="00470755"/>
    <w:rsid w:val="00472256"/>
    <w:rsid w:val="0047371A"/>
    <w:rsid w:val="00476388"/>
    <w:rsid w:val="00481F83"/>
    <w:rsid w:val="00485D13"/>
    <w:rsid w:val="004861A2"/>
    <w:rsid w:val="00490165"/>
    <w:rsid w:val="00491830"/>
    <w:rsid w:val="004A1E02"/>
    <w:rsid w:val="004A6106"/>
    <w:rsid w:val="004A6324"/>
    <w:rsid w:val="004C021C"/>
    <w:rsid w:val="004C127E"/>
    <w:rsid w:val="004C1481"/>
    <w:rsid w:val="004C35B3"/>
    <w:rsid w:val="004C3F4D"/>
    <w:rsid w:val="004C5B27"/>
    <w:rsid w:val="004D52D7"/>
    <w:rsid w:val="004E3056"/>
    <w:rsid w:val="004E3B29"/>
    <w:rsid w:val="004E4F1C"/>
    <w:rsid w:val="004F43E3"/>
    <w:rsid w:val="004F5AC7"/>
    <w:rsid w:val="004F646D"/>
    <w:rsid w:val="004F7BB7"/>
    <w:rsid w:val="00506C59"/>
    <w:rsid w:val="00512920"/>
    <w:rsid w:val="0051689D"/>
    <w:rsid w:val="00521B08"/>
    <w:rsid w:val="005239E6"/>
    <w:rsid w:val="00527253"/>
    <w:rsid w:val="00531C5F"/>
    <w:rsid w:val="00551D99"/>
    <w:rsid w:val="00556FA0"/>
    <w:rsid w:val="005826C1"/>
    <w:rsid w:val="00592A18"/>
    <w:rsid w:val="00596FCC"/>
    <w:rsid w:val="005A1979"/>
    <w:rsid w:val="005A3E4B"/>
    <w:rsid w:val="005B7047"/>
    <w:rsid w:val="005B7CC7"/>
    <w:rsid w:val="005D3328"/>
    <w:rsid w:val="005D45E4"/>
    <w:rsid w:val="005D6FC3"/>
    <w:rsid w:val="005E4249"/>
    <w:rsid w:val="005F2A51"/>
    <w:rsid w:val="005F5AF8"/>
    <w:rsid w:val="005F6F27"/>
    <w:rsid w:val="00605EB4"/>
    <w:rsid w:val="0060680D"/>
    <w:rsid w:val="006073FF"/>
    <w:rsid w:val="00615694"/>
    <w:rsid w:val="00616BCE"/>
    <w:rsid w:val="006175D1"/>
    <w:rsid w:val="00632CCB"/>
    <w:rsid w:val="006335AA"/>
    <w:rsid w:val="00637753"/>
    <w:rsid w:val="00637AA7"/>
    <w:rsid w:val="00640B6B"/>
    <w:rsid w:val="00641487"/>
    <w:rsid w:val="00644BE5"/>
    <w:rsid w:val="0064521A"/>
    <w:rsid w:val="0064654C"/>
    <w:rsid w:val="006507A7"/>
    <w:rsid w:val="00671220"/>
    <w:rsid w:val="006718EF"/>
    <w:rsid w:val="00672B53"/>
    <w:rsid w:val="00681AD8"/>
    <w:rsid w:val="006908C9"/>
    <w:rsid w:val="006A2502"/>
    <w:rsid w:val="006A3185"/>
    <w:rsid w:val="006A6323"/>
    <w:rsid w:val="006A64BD"/>
    <w:rsid w:val="006B1628"/>
    <w:rsid w:val="006B478D"/>
    <w:rsid w:val="006B55B0"/>
    <w:rsid w:val="006C20AE"/>
    <w:rsid w:val="006C5967"/>
    <w:rsid w:val="006D3E07"/>
    <w:rsid w:val="006E77B2"/>
    <w:rsid w:val="006E7AB2"/>
    <w:rsid w:val="006F0EDB"/>
    <w:rsid w:val="006F5628"/>
    <w:rsid w:val="006F725D"/>
    <w:rsid w:val="007019E6"/>
    <w:rsid w:val="00702F0B"/>
    <w:rsid w:val="00705E61"/>
    <w:rsid w:val="00707DFE"/>
    <w:rsid w:val="007101D2"/>
    <w:rsid w:val="00722CBF"/>
    <w:rsid w:val="007232E0"/>
    <w:rsid w:val="00733357"/>
    <w:rsid w:val="00733BB5"/>
    <w:rsid w:val="00737360"/>
    <w:rsid w:val="00740B24"/>
    <w:rsid w:val="00760B3A"/>
    <w:rsid w:val="00767B7F"/>
    <w:rsid w:val="007767C1"/>
    <w:rsid w:val="00781724"/>
    <w:rsid w:val="00784166"/>
    <w:rsid w:val="007955ED"/>
    <w:rsid w:val="007A66CD"/>
    <w:rsid w:val="007B4DC6"/>
    <w:rsid w:val="007B6470"/>
    <w:rsid w:val="007B6481"/>
    <w:rsid w:val="007C7F16"/>
    <w:rsid w:val="007E18D0"/>
    <w:rsid w:val="007E6A7C"/>
    <w:rsid w:val="007E71EA"/>
    <w:rsid w:val="007E7965"/>
    <w:rsid w:val="008020F7"/>
    <w:rsid w:val="0080476C"/>
    <w:rsid w:val="00813734"/>
    <w:rsid w:val="008216E6"/>
    <w:rsid w:val="00824196"/>
    <w:rsid w:val="00827245"/>
    <w:rsid w:val="00827A18"/>
    <w:rsid w:val="00827B3C"/>
    <w:rsid w:val="00827C5C"/>
    <w:rsid w:val="00833A94"/>
    <w:rsid w:val="00834896"/>
    <w:rsid w:val="00841ACC"/>
    <w:rsid w:val="008439CB"/>
    <w:rsid w:val="00846E33"/>
    <w:rsid w:val="00855FD3"/>
    <w:rsid w:val="00860BCB"/>
    <w:rsid w:val="00864A2E"/>
    <w:rsid w:val="0086528E"/>
    <w:rsid w:val="008A676B"/>
    <w:rsid w:val="008B050B"/>
    <w:rsid w:val="008C0987"/>
    <w:rsid w:val="008D3043"/>
    <w:rsid w:val="008D611D"/>
    <w:rsid w:val="008D7038"/>
    <w:rsid w:val="008E2CF8"/>
    <w:rsid w:val="008F5F69"/>
    <w:rsid w:val="008F6A71"/>
    <w:rsid w:val="009019D6"/>
    <w:rsid w:val="0090356E"/>
    <w:rsid w:val="00905DE9"/>
    <w:rsid w:val="009248FB"/>
    <w:rsid w:val="0092722B"/>
    <w:rsid w:val="00943930"/>
    <w:rsid w:val="009459BB"/>
    <w:rsid w:val="00946A7E"/>
    <w:rsid w:val="00947142"/>
    <w:rsid w:val="009479C7"/>
    <w:rsid w:val="00947E7B"/>
    <w:rsid w:val="0095169A"/>
    <w:rsid w:val="00962270"/>
    <w:rsid w:val="009626A9"/>
    <w:rsid w:val="009666FA"/>
    <w:rsid w:val="009725D6"/>
    <w:rsid w:val="009776E5"/>
    <w:rsid w:val="00985C90"/>
    <w:rsid w:val="009909DA"/>
    <w:rsid w:val="00993953"/>
    <w:rsid w:val="00994A7E"/>
    <w:rsid w:val="00996FA9"/>
    <w:rsid w:val="009A39D1"/>
    <w:rsid w:val="009A3F5B"/>
    <w:rsid w:val="009A4695"/>
    <w:rsid w:val="009A6EEA"/>
    <w:rsid w:val="009B1B3D"/>
    <w:rsid w:val="009B45ED"/>
    <w:rsid w:val="009C323F"/>
    <w:rsid w:val="009C4C62"/>
    <w:rsid w:val="009D0224"/>
    <w:rsid w:val="009D09FB"/>
    <w:rsid w:val="009D734B"/>
    <w:rsid w:val="00A03A56"/>
    <w:rsid w:val="00A045C4"/>
    <w:rsid w:val="00A07A45"/>
    <w:rsid w:val="00A11BE7"/>
    <w:rsid w:val="00A12FB1"/>
    <w:rsid w:val="00A1472A"/>
    <w:rsid w:val="00A21956"/>
    <w:rsid w:val="00A27CA3"/>
    <w:rsid w:val="00A32511"/>
    <w:rsid w:val="00A409A9"/>
    <w:rsid w:val="00A4132E"/>
    <w:rsid w:val="00A41B35"/>
    <w:rsid w:val="00A57DC8"/>
    <w:rsid w:val="00A74022"/>
    <w:rsid w:val="00A83611"/>
    <w:rsid w:val="00A87550"/>
    <w:rsid w:val="00A96374"/>
    <w:rsid w:val="00AA39EE"/>
    <w:rsid w:val="00AD3BB9"/>
    <w:rsid w:val="00AE40FA"/>
    <w:rsid w:val="00AE5E34"/>
    <w:rsid w:val="00AE622E"/>
    <w:rsid w:val="00AE6C56"/>
    <w:rsid w:val="00AE7BB4"/>
    <w:rsid w:val="00AF0741"/>
    <w:rsid w:val="00AF1B1E"/>
    <w:rsid w:val="00B0286A"/>
    <w:rsid w:val="00B122DE"/>
    <w:rsid w:val="00B16ECC"/>
    <w:rsid w:val="00B1712F"/>
    <w:rsid w:val="00B171FF"/>
    <w:rsid w:val="00B17218"/>
    <w:rsid w:val="00B21A2E"/>
    <w:rsid w:val="00B2544F"/>
    <w:rsid w:val="00B63121"/>
    <w:rsid w:val="00B86966"/>
    <w:rsid w:val="00B90465"/>
    <w:rsid w:val="00B93E2A"/>
    <w:rsid w:val="00BA10FE"/>
    <w:rsid w:val="00BA3A1C"/>
    <w:rsid w:val="00BB3AC6"/>
    <w:rsid w:val="00BB3F73"/>
    <w:rsid w:val="00BB4D46"/>
    <w:rsid w:val="00BB534D"/>
    <w:rsid w:val="00BC48FA"/>
    <w:rsid w:val="00BD193E"/>
    <w:rsid w:val="00BD5501"/>
    <w:rsid w:val="00BE088C"/>
    <w:rsid w:val="00BE31BD"/>
    <w:rsid w:val="00C01FD4"/>
    <w:rsid w:val="00C06353"/>
    <w:rsid w:val="00C0719F"/>
    <w:rsid w:val="00C12C50"/>
    <w:rsid w:val="00C12E35"/>
    <w:rsid w:val="00C2137A"/>
    <w:rsid w:val="00C2146F"/>
    <w:rsid w:val="00C21EC7"/>
    <w:rsid w:val="00C22A4C"/>
    <w:rsid w:val="00C414F3"/>
    <w:rsid w:val="00C4676F"/>
    <w:rsid w:val="00C51B45"/>
    <w:rsid w:val="00C575A7"/>
    <w:rsid w:val="00C578CF"/>
    <w:rsid w:val="00C71004"/>
    <w:rsid w:val="00C911F7"/>
    <w:rsid w:val="00C91832"/>
    <w:rsid w:val="00C92627"/>
    <w:rsid w:val="00C954E4"/>
    <w:rsid w:val="00CB332C"/>
    <w:rsid w:val="00CD24A7"/>
    <w:rsid w:val="00CF5114"/>
    <w:rsid w:val="00CF6007"/>
    <w:rsid w:val="00D16BBD"/>
    <w:rsid w:val="00D17ACD"/>
    <w:rsid w:val="00D2209C"/>
    <w:rsid w:val="00D224B5"/>
    <w:rsid w:val="00D42398"/>
    <w:rsid w:val="00D63CFC"/>
    <w:rsid w:val="00D720A0"/>
    <w:rsid w:val="00D73353"/>
    <w:rsid w:val="00D75B2A"/>
    <w:rsid w:val="00D81B06"/>
    <w:rsid w:val="00D829BE"/>
    <w:rsid w:val="00D8320F"/>
    <w:rsid w:val="00D92116"/>
    <w:rsid w:val="00D94A9E"/>
    <w:rsid w:val="00DA0AB2"/>
    <w:rsid w:val="00DC29E6"/>
    <w:rsid w:val="00DC2D4A"/>
    <w:rsid w:val="00DC37BD"/>
    <w:rsid w:val="00DD2473"/>
    <w:rsid w:val="00DE6E21"/>
    <w:rsid w:val="00DF0735"/>
    <w:rsid w:val="00DF73A1"/>
    <w:rsid w:val="00E042E0"/>
    <w:rsid w:val="00E166CE"/>
    <w:rsid w:val="00E273A0"/>
    <w:rsid w:val="00E36424"/>
    <w:rsid w:val="00E37974"/>
    <w:rsid w:val="00E41688"/>
    <w:rsid w:val="00E4241C"/>
    <w:rsid w:val="00E467FB"/>
    <w:rsid w:val="00E47616"/>
    <w:rsid w:val="00E511E2"/>
    <w:rsid w:val="00E51E4A"/>
    <w:rsid w:val="00E562AA"/>
    <w:rsid w:val="00E652A4"/>
    <w:rsid w:val="00E6531A"/>
    <w:rsid w:val="00E73FF4"/>
    <w:rsid w:val="00E92093"/>
    <w:rsid w:val="00E962FC"/>
    <w:rsid w:val="00EA44BB"/>
    <w:rsid w:val="00EB08EE"/>
    <w:rsid w:val="00EB162C"/>
    <w:rsid w:val="00EC4EE6"/>
    <w:rsid w:val="00EC7349"/>
    <w:rsid w:val="00ED2124"/>
    <w:rsid w:val="00F05B8F"/>
    <w:rsid w:val="00F172DD"/>
    <w:rsid w:val="00F22A13"/>
    <w:rsid w:val="00F307BA"/>
    <w:rsid w:val="00F34EE2"/>
    <w:rsid w:val="00F414D4"/>
    <w:rsid w:val="00F41F2A"/>
    <w:rsid w:val="00F562AC"/>
    <w:rsid w:val="00F56FC2"/>
    <w:rsid w:val="00F6415C"/>
    <w:rsid w:val="00F7246E"/>
    <w:rsid w:val="00F8242C"/>
    <w:rsid w:val="00F84312"/>
    <w:rsid w:val="00F84B40"/>
    <w:rsid w:val="00F95DD7"/>
    <w:rsid w:val="00F97EDD"/>
    <w:rsid w:val="00FA250B"/>
    <w:rsid w:val="00FB2B96"/>
    <w:rsid w:val="00FB2DB8"/>
    <w:rsid w:val="00FB6EFF"/>
    <w:rsid w:val="00FC23CF"/>
    <w:rsid w:val="00FC2B22"/>
    <w:rsid w:val="00FC2D21"/>
    <w:rsid w:val="00FD18DF"/>
    <w:rsid w:val="00FD24F9"/>
    <w:rsid w:val="00FD68C7"/>
    <w:rsid w:val="00FD7179"/>
    <w:rsid w:val="00FE27F1"/>
    <w:rsid w:val="00FE4070"/>
    <w:rsid w:val="00FE7579"/>
    <w:rsid w:val="00FF39A0"/>
    <w:rsid w:val="00FF4DEA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7218"/>
  </w:style>
  <w:style w:type="paragraph" w:customStyle="1" w:styleId="Title1">
    <w:name w:val="Title1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7218"/>
  </w:style>
  <w:style w:type="table" w:styleId="TableGrid">
    <w:name w:val="Table Grid"/>
    <w:basedOn w:val="TableNormal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C2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2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2">
    <w:name w:val="List 2"/>
    <w:basedOn w:val="Normal"/>
    <w:uiPriority w:val="99"/>
    <w:unhideWhenUsed/>
    <w:rsid w:val="00FC23CF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C23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23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FC23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23CF"/>
  </w:style>
  <w:style w:type="paragraph" w:styleId="Subtitle">
    <w:name w:val="Subtitle"/>
    <w:basedOn w:val="Normal"/>
    <w:next w:val="Normal"/>
    <w:link w:val="SubtitleChar"/>
    <w:uiPriority w:val="11"/>
    <w:qFormat/>
    <w:rsid w:val="00FC23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23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C23C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C23C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23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23CF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C23CF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C23CF"/>
  </w:style>
  <w:style w:type="numbering" w:customStyle="1" w:styleId="NoList2">
    <w:name w:val="No List2"/>
    <w:next w:val="NoList"/>
    <w:uiPriority w:val="99"/>
    <w:semiHidden/>
    <w:unhideWhenUsed/>
    <w:rsid w:val="00247839"/>
  </w:style>
  <w:style w:type="numbering" w:customStyle="1" w:styleId="NoList11">
    <w:name w:val="No List11"/>
    <w:next w:val="NoList"/>
    <w:uiPriority w:val="99"/>
    <w:semiHidden/>
    <w:unhideWhenUsed/>
    <w:rsid w:val="00247839"/>
  </w:style>
  <w:style w:type="table" w:customStyle="1" w:styleId="TableGrid1">
    <w:name w:val="Table Grid1"/>
    <w:basedOn w:val="TableNormal"/>
    <w:next w:val="TableGrid"/>
    <w:uiPriority w:val="59"/>
    <w:rsid w:val="00247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247839"/>
  </w:style>
  <w:style w:type="numbering" w:customStyle="1" w:styleId="NoList3">
    <w:name w:val="No List3"/>
    <w:next w:val="NoList"/>
    <w:uiPriority w:val="99"/>
    <w:semiHidden/>
    <w:unhideWhenUsed/>
    <w:rsid w:val="009666FA"/>
  </w:style>
  <w:style w:type="numbering" w:customStyle="1" w:styleId="NoList12">
    <w:name w:val="No List12"/>
    <w:next w:val="NoList"/>
    <w:uiPriority w:val="99"/>
    <w:semiHidden/>
    <w:unhideWhenUsed/>
    <w:rsid w:val="009666FA"/>
  </w:style>
  <w:style w:type="table" w:customStyle="1" w:styleId="TableGrid2">
    <w:name w:val="Table Grid2"/>
    <w:basedOn w:val="TableNormal"/>
    <w:next w:val="TableGrid"/>
    <w:uiPriority w:val="59"/>
    <w:rsid w:val="0096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9666FA"/>
  </w:style>
  <w:style w:type="table" w:customStyle="1" w:styleId="TableGrid11">
    <w:name w:val="Table Grid11"/>
    <w:basedOn w:val="TableNormal"/>
    <w:next w:val="TableGrid"/>
    <w:uiPriority w:val="59"/>
    <w:rsid w:val="0096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AE622E"/>
  </w:style>
  <w:style w:type="numbering" w:customStyle="1" w:styleId="NoList13">
    <w:name w:val="No List13"/>
    <w:next w:val="NoList"/>
    <w:uiPriority w:val="99"/>
    <w:semiHidden/>
    <w:unhideWhenUsed/>
    <w:rsid w:val="00AE622E"/>
  </w:style>
  <w:style w:type="table" w:customStyle="1" w:styleId="TableGrid3">
    <w:name w:val="Table Grid3"/>
    <w:basedOn w:val="TableNormal"/>
    <w:next w:val="TableGrid"/>
    <w:uiPriority w:val="59"/>
    <w:rsid w:val="00AE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AE622E"/>
  </w:style>
  <w:style w:type="table" w:customStyle="1" w:styleId="TableGrid12">
    <w:name w:val="Table Grid12"/>
    <w:basedOn w:val="TableNormal"/>
    <w:next w:val="TableGrid"/>
    <w:uiPriority w:val="59"/>
    <w:rsid w:val="00AE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7218"/>
  </w:style>
  <w:style w:type="paragraph" w:customStyle="1" w:styleId="Title1">
    <w:name w:val="Title1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7218"/>
  </w:style>
  <w:style w:type="table" w:styleId="TableGrid">
    <w:name w:val="Table Grid"/>
    <w:basedOn w:val="TableNormal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C2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2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2">
    <w:name w:val="List 2"/>
    <w:basedOn w:val="Normal"/>
    <w:uiPriority w:val="99"/>
    <w:unhideWhenUsed/>
    <w:rsid w:val="00FC23CF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C23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23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FC23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23CF"/>
  </w:style>
  <w:style w:type="paragraph" w:styleId="Subtitle">
    <w:name w:val="Subtitle"/>
    <w:basedOn w:val="Normal"/>
    <w:next w:val="Normal"/>
    <w:link w:val="SubtitleChar"/>
    <w:uiPriority w:val="11"/>
    <w:qFormat/>
    <w:rsid w:val="00FC23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23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C23C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C23C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23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23CF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C23CF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C23CF"/>
  </w:style>
  <w:style w:type="numbering" w:customStyle="1" w:styleId="NoList2">
    <w:name w:val="No List2"/>
    <w:next w:val="NoList"/>
    <w:uiPriority w:val="99"/>
    <w:semiHidden/>
    <w:unhideWhenUsed/>
    <w:rsid w:val="00247839"/>
  </w:style>
  <w:style w:type="numbering" w:customStyle="1" w:styleId="NoList11">
    <w:name w:val="No List11"/>
    <w:next w:val="NoList"/>
    <w:uiPriority w:val="99"/>
    <w:semiHidden/>
    <w:unhideWhenUsed/>
    <w:rsid w:val="00247839"/>
  </w:style>
  <w:style w:type="table" w:customStyle="1" w:styleId="TableGrid1">
    <w:name w:val="Table Grid1"/>
    <w:basedOn w:val="TableNormal"/>
    <w:next w:val="TableGrid"/>
    <w:uiPriority w:val="59"/>
    <w:rsid w:val="00247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247839"/>
  </w:style>
  <w:style w:type="numbering" w:customStyle="1" w:styleId="NoList3">
    <w:name w:val="No List3"/>
    <w:next w:val="NoList"/>
    <w:uiPriority w:val="99"/>
    <w:semiHidden/>
    <w:unhideWhenUsed/>
    <w:rsid w:val="009666FA"/>
  </w:style>
  <w:style w:type="numbering" w:customStyle="1" w:styleId="NoList12">
    <w:name w:val="No List12"/>
    <w:next w:val="NoList"/>
    <w:uiPriority w:val="99"/>
    <w:semiHidden/>
    <w:unhideWhenUsed/>
    <w:rsid w:val="009666FA"/>
  </w:style>
  <w:style w:type="table" w:customStyle="1" w:styleId="TableGrid2">
    <w:name w:val="Table Grid2"/>
    <w:basedOn w:val="TableNormal"/>
    <w:next w:val="TableGrid"/>
    <w:uiPriority w:val="59"/>
    <w:rsid w:val="0096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9666FA"/>
  </w:style>
  <w:style w:type="table" w:customStyle="1" w:styleId="TableGrid11">
    <w:name w:val="Table Grid11"/>
    <w:basedOn w:val="TableNormal"/>
    <w:next w:val="TableGrid"/>
    <w:uiPriority w:val="59"/>
    <w:rsid w:val="0096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AE622E"/>
  </w:style>
  <w:style w:type="numbering" w:customStyle="1" w:styleId="NoList13">
    <w:name w:val="No List13"/>
    <w:next w:val="NoList"/>
    <w:uiPriority w:val="99"/>
    <w:semiHidden/>
    <w:unhideWhenUsed/>
    <w:rsid w:val="00AE622E"/>
  </w:style>
  <w:style w:type="table" w:customStyle="1" w:styleId="TableGrid3">
    <w:name w:val="Table Grid3"/>
    <w:basedOn w:val="TableNormal"/>
    <w:next w:val="TableGrid"/>
    <w:uiPriority w:val="59"/>
    <w:rsid w:val="00AE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AE622E"/>
  </w:style>
  <w:style w:type="table" w:customStyle="1" w:styleId="TableGrid12">
    <w:name w:val="Table Grid12"/>
    <w:basedOn w:val="TableNormal"/>
    <w:next w:val="TableGrid"/>
    <w:uiPriority w:val="59"/>
    <w:rsid w:val="00AE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E883-0AF1-42DC-A89B-C97D8BFE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2164</Words>
  <Characters>12336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14472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cp:lastPrinted>2015-10-25T13:53:00Z</cp:lastPrinted>
  <dcterms:created xsi:type="dcterms:W3CDTF">2015-10-25T13:54:00Z</dcterms:created>
  <dcterms:modified xsi:type="dcterms:W3CDTF">2015-10-25T13:54:00Z</dcterms:modified>
</cp:coreProperties>
</file>