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CD1CB6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0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F24A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AF24A2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CD1CB6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21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F24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="00AB462B" w:rsidRPr="005461D0">
        <w:rPr>
          <w:rFonts w:ascii="Times New Roman" w:hAnsi="Times New Roman" w:cs="Times New Roman"/>
          <w:sz w:val="24"/>
          <w:szCs w:val="24"/>
        </w:rPr>
        <w:t>гр. Трявна /ОИК/, назначена с Решение № 697 - МИ/23.08.2019 г. на ЦИК.</w:t>
      </w:r>
    </w:p>
    <w:p w:rsidR="0022607A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07A"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22607A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07A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22607A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="0022607A"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AF24A2" w:rsidRPr="00AF24A2" w:rsidRDefault="00AF24A2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B97"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 w:rsidR="00B30B97"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F24A2" w:rsidRPr="005461D0" w:rsidRDefault="00AF24A2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F24A2">
        <w:rPr>
          <w:rFonts w:ascii="Times New Roman" w:hAnsi="Times New Roman" w:cs="Times New Roman"/>
          <w:sz w:val="24"/>
          <w:szCs w:val="24"/>
        </w:rPr>
        <w:t>20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321F56" w:rsidRPr="005461D0" w:rsidRDefault="00321F56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736CBA" w:rsidP="00153E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13A0D">
        <w:rPr>
          <w:rFonts w:ascii="Times New Roman" w:hAnsi="Times New Roman" w:cs="Times New Roman"/>
          <w:sz w:val="24"/>
          <w:szCs w:val="24"/>
        </w:rPr>
        <w:t xml:space="preserve"> </w:t>
      </w:r>
      <w:r w:rsidR="00AF24A2">
        <w:rPr>
          <w:rFonts w:ascii="Times New Roman" w:hAnsi="Times New Roman" w:cs="Times New Roman"/>
          <w:sz w:val="24"/>
          <w:szCs w:val="24"/>
        </w:rPr>
        <w:t>Уважаеми колеги,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откривам заседанието</w:t>
      </w:r>
      <w:r w:rsidR="00AF24A2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213A0D" w:rsidRPr="005461D0" w:rsidRDefault="00213A0D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907"/>
      </w:tblGrid>
      <w:tr w:rsidR="00AF24A2" w:rsidRPr="000D5842" w:rsidTr="00CD1CB6">
        <w:trPr>
          <w:jc w:val="center"/>
        </w:trPr>
        <w:tc>
          <w:tcPr>
            <w:tcW w:w="1008" w:type="dxa"/>
          </w:tcPr>
          <w:p w:rsidR="00AF24A2" w:rsidRPr="00CD1CB6" w:rsidRDefault="00AF24A2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AF24A2" w:rsidRPr="00AF24A2" w:rsidRDefault="00AF24A2" w:rsidP="000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24A2">
              <w:rPr>
                <w:rFonts w:ascii="Times New Roman" w:hAnsi="Times New Roman" w:cs="Times New Roman"/>
                <w:sz w:val="24"/>
                <w:szCs w:val="24"/>
              </w:rPr>
              <w:t>. Обявяване края на изборния ден</w:t>
            </w:r>
          </w:p>
        </w:tc>
      </w:tr>
      <w:tr w:rsidR="00AF24A2" w:rsidRPr="000D5842" w:rsidTr="00CD1CB6">
        <w:trPr>
          <w:trHeight w:val="886"/>
          <w:jc w:val="center"/>
        </w:trPr>
        <w:tc>
          <w:tcPr>
            <w:tcW w:w="1008" w:type="dxa"/>
          </w:tcPr>
          <w:p w:rsidR="00AF24A2" w:rsidRPr="00CD1CB6" w:rsidRDefault="00AF24A2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AF24A2" w:rsidRPr="00AF24A2" w:rsidRDefault="00AF24A2" w:rsidP="000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A2">
              <w:rPr>
                <w:rFonts w:ascii="Times New Roman" w:hAnsi="Times New Roman" w:cs="Times New Roman"/>
                <w:sz w:val="24"/>
                <w:szCs w:val="24"/>
              </w:rPr>
              <w:t>2. ИЗБИРАНЕ НА КМЕТ НА ОБЩИНА ТРЯВНА</w:t>
            </w:r>
          </w:p>
        </w:tc>
      </w:tr>
    </w:tbl>
    <w:p w:rsidR="00813C74" w:rsidRPr="000924F9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AF24A2">
        <w:rPr>
          <w:rFonts w:ascii="Times New Roman" w:hAnsi="Times New Roman" w:cs="Times New Roman"/>
          <w:sz w:val="24"/>
          <w:szCs w:val="24"/>
        </w:rPr>
        <w:t>153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>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AF24A2">
        <w:rPr>
          <w:rFonts w:ascii="Times New Roman" w:hAnsi="Times New Roman" w:cs="Times New Roman"/>
          <w:sz w:val="24"/>
          <w:szCs w:val="24"/>
        </w:rPr>
        <w:t>03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AF24A2" w:rsidRPr="00AF24A2" w:rsidRDefault="00AF24A2" w:rsidP="00AF24A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Гласуването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ден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 03.11.2019г.</w:t>
      </w:r>
      <w:proofErr w:type="gram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gram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в 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избирателните</w:t>
      </w:r>
      <w:proofErr w:type="spellEnd"/>
      <w:proofErr w:type="gram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секции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територията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приключи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20.00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часа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F24A2" w:rsidRPr="00AF24A2" w:rsidRDefault="00AF24A2" w:rsidP="00AF24A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Предвид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чл.87 ал.1 ОИК -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</w:p>
    <w:p w:rsidR="00AF24A2" w:rsidRPr="00AF24A2" w:rsidRDefault="00AF24A2" w:rsidP="00AF24A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Р Е Ш И</w:t>
      </w:r>
    </w:p>
    <w:p w:rsidR="00AF24A2" w:rsidRPr="00AF24A2" w:rsidRDefault="00AF24A2" w:rsidP="00AF24A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Обявява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края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ден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20.00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часа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03.11.2019г.</w:t>
      </w:r>
      <w:proofErr w:type="gramEnd"/>
    </w:p>
    <w:p w:rsidR="00AF24A2" w:rsidRPr="00AF24A2" w:rsidRDefault="00AF24A2" w:rsidP="00AF24A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AF24A2" w:rsidRPr="00AF24A2" w:rsidRDefault="00AF24A2" w:rsidP="00AF24A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обяви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таблото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публикува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AF24A2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AF24A2" w:rsidRPr="00AF24A2" w:rsidRDefault="00AF24A2" w:rsidP="00AF24A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E50F0" w:rsidRDefault="00CD7DAA" w:rsidP="00CD7DA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  <w:r w:rsidR="002B74CE">
        <w:rPr>
          <w:rFonts w:ascii="Times New Roman" w:hAnsi="Times New Roman" w:cs="Times New Roman"/>
          <w:sz w:val="24"/>
          <w:szCs w:val="24"/>
        </w:rPr>
        <w:t>.</w:t>
      </w:r>
    </w:p>
    <w:p w:rsidR="002B74CE" w:rsidRDefault="002B74CE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AF24A2">
        <w:rPr>
          <w:rFonts w:ascii="Times New Roman" w:hAnsi="Times New Roman" w:cs="Times New Roman"/>
          <w:sz w:val="24"/>
          <w:szCs w:val="24"/>
        </w:rPr>
        <w:t>154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AF24A2">
        <w:rPr>
          <w:rFonts w:ascii="Times New Roman" w:hAnsi="Times New Roman" w:cs="Times New Roman"/>
          <w:sz w:val="24"/>
          <w:szCs w:val="24"/>
        </w:rPr>
        <w:t>03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 xml:space="preserve">Днес, </w:t>
      </w:r>
      <w:r>
        <w:rPr>
          <w:color w:val="333333"/>
        </w:rPr>
        <w:t>03</w:t>
      </w:r>
      <w:r w:rsidRPr="00234CFB">
        <w:rPr>
          <w:color w:val="333333"/>
        </w:rPr>
        <w:t>.1</w:t>
      </w:r>
      <w:r>
        <w:rPr>
          <w:color w:val="333333"/>
        </w:rPr>
        <w:t>1</w:t>
      </w:r>
      <w:r w:rsidRPr="00234CFB">
        <w:rPr>
          <w:color w:val="333333"/>
        </w:rPr>
        <w:t>.201</w:t>
      </w:r>
      <w:r>
        <w:rPr>
          <w:color w:val="333333"/>
        </w:rPr>
        <w:t>9</w:t>
      </w:r>
      <w:r w:rsidRPr="00234CFB">
        <w:rPr>
          <w:color w:val="333333"/>
        </w:rPr>
        <w:t xml:space="preserve">г., в </w:t>
      </w:r>
      <w:r>
        <w:rPr>
          <w:color w:val="333333"/>
        </w:rPr>
        <w:t>23.00</w:t>
      </w:r>
      <w:r w:rsidRPr="00234CFB">
        <w:rPr>
          <w:color w:val="333333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jc w:val="center"/>
        <w:rPr>
          <w:color w:val="333333"/>
        </w:rPr>
      </w:pPr>
      <w:r w:rsidRPr="00234CFB">
        <w:rPr>
          <w:rStyle w:val="a4"/>
          <w:color w:val="333333"/>
        </w:rPr>
        <w:t>Р Е Ш И :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>
        <w:rPr>
          <w:color w:val="333333"/>
        </w:rPr>
        <w:t> ОБЯВЯВА  ЗА ИЗБРАН  ЗА КМЕТ на</w:t>
      </w:r>
      <w:r w:rsidRPr="00234CFB">
        <w:rPr>
          <w:color w:val="333333"/>
        </w:rPr>
        <w:t xml:space="preserve"> община  ТРЯВНА, на </w:t>
      </w:r>
      <w:r>
        <w:rPr>
          <w:color w:val="333333"/>
        </w:rPr>
        <w:t>ВТОРИ</w:t>
      </w:r>
      <w:r w:rsidRPr="00234CFB">
        <w:rPr>
          <w:color w:val="333333"/>
        </w:rPr>
        <w:t xml:space="preserve"> тур</w:t>
      </w:r>
    </w:p>
    <w:p w:rsidR="00AF24A2" w:rsidRPr="0046347E" w:rsidRDefault="00AF24A2" w:rsidP="00AF24A2">
      <w:pPr>
        <w:pStyle w:val="af0"/>
        <w:shd w:val="clear" w:color="auto" w:fill="FFFFFF"/>
        <w:spacing w:after="150"/>
        <w:rPr>
          <w:caps/>
          <w:color w:val="333333"/>
        </w:rPr>
      </w:pPr>
      <w:r w:rsidRPr="00234CFB">
        <w:rPr>
          <w:color w:val="333333"/>
        </w:rPr>
        <w:t>                                       </w:t>
      </w:r>
      <w:r w:rsidRPr="0046347E">
        <w:rPr>
          <w:caps/>
          <w:color w:val="333333"/>
        </w:rPr>
        <w:t xml:space="preserve">Силвия Кръстева </w:t>
      </w:r>
      <w:proofErr w:type="spellStart"/>
      <w:r w:rsidRPr="0046347E">
        <w:rPr>
          <w:caps/>
          <w:color w:val="333333"/>
        </w:rPr>
        <w:t>Кръстева</w:t>
      </w:r>
      <w:proofErr w:type="spellEnd"/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rStyle w:val="af2"/>
          <w:color w:val="333333"/>
        </w:rPr>
        <w:t>                                       (собствено, бащино и фамилно име)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> </w:t>
      </w:r>
    </w:p>
    <w:p w:rsidR="00AF24A2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>ЕГН  ................................ ,  издигнат от  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46347E">
        <w:rPr>
          <w:color w:val="333333"/>
        </w:rPr>
        <w:t>ПП ВМРО – БЪЛГАРСКО НАЦИОНАЛНО ДВИЖЕНИЕ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rStyle w:val="af2"/>
          <w:color w:val="333333"/>
        </w:rPr>
        <w:t>(наименование на партия/коалиция/местна коалиция или инициативен комитет)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 xml:space="preserve">получил </w:t>
      </w:r>
      <w:r w:rsidR="004F3E1F">
        <w:rPr>
          <w:color w:val="333333"/>
        </w:rPr>
        <w:t>2707</w:t>
      </w:r>
      <w:bookmarkStart w:id="0" w:name="_GoBack"/>
      <w:bookmarkEnd w:id="0"/>
      <w:r w:rsidRPr="00234CFB">
        <w:rPr>
          <w:color w:val="333333"/>
        </w:rPr>
        <w:t xml:space="preserve"> действителни гласове.</w:t>
      </w:r>
    </w:p>
    <w:p w:rsidR="00AF24A2" w:rsidRPr="00234CFB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> </w:t>
      </w:r>
    </w:p>
    <w:p w:rsidR="00AF24A2" w:rsidRPr="0046347E" w:rsidRDefault="00AF24A2" w:rsidP="00AF24A2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>Спорове и възражения на членовете на комисията по взетите решения:</w:t>
      </w:r>
      <w:r>
        <w:rPr>
          <w:color w:val="333333"/>
        </w:rPr>
        <w:t xml:space="preserve"> НЯМА</w:t>
      </w:r>
    </w:p>
    <w:p w:rsidR="00AF24A2" w:rsidRDefault="00AF24A2" w:rsidP="00AF24A2">
      <w:pPr>
        <w:pStyle w:val="af0"/>
        <w:shd w:val="clear" w:color="auto" w:fill="FFFFFF"/>
        <w:spacing w:after="150"/>
        <w:rPr>
          <w:rStyle w:val="af2"/>
          <w:b/>
          <w:bCs/>
          <w:color w:val="333333"/>
        </w:rPr>
      </w:pPr>
      <w:r w:rsidRPr="00234CFB">
        <w:rPr>
          <w:rStyle w:val="af2"/>
          <w:b/>
          <w:bCs/>
          <w:color w:val="333333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F24A2" w:rsidRPr="001A4C77" w:rsidRDefault="00AF24A2" w:rsidP="00AF24A2">
      <w:pPr>
        <w:pStyle w:val="af0"/>
        <w:jc w:val="both"/>
        <w:rPr>
          <w:color w:val="333333"/>
        </w:rPr>
      </w:pPr>
      <w:r w:rsidRPr="001A4C77">
        <w:rPr>
          <w:color w:val="333333"/>
        </w:rPr>
        <w:t>Решението подлежи на обжалване в седемдневен срок от обявяването му по реда на чл. 459, ал. 1 от ИК чрез ОИК – Трявна пред</w:t>
      </w:r>
      <w:r>
        <w:rPr>
          <w:color w:val="333333"/>
        </w:rPr>
        <w:t xml:space="preserve"> Административен съд – Габрово.</w:t>
      </w:r>
    </w:p>
    <w:p w:rsidR="00AF24A2" w:rsidRPr="002C798D" w:rsidRDefault="00AF24A2" w:rsidP="00AF24A2">
      <w:pPr>
        <w:pStyle w:val="af0"/>
        <w:jc w:val="both"/>
        <w:rPr>
          <w:color w:val="333333"/>
        </w:rPr>
      </w:pPr>
      <w:r w:rsidRPr="001A4C77">
        <w:rPr>
          <w:color w:val="333333"/>
        </w:rPr>
        <w:t>Решението да се обяви на таблото на ОИК - Трявна и да се публикува в интернет страницата на комисията.</w:t>
      </w:r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A646BC" w:rsidP="001D7336">
      <w:pPr>
        <w:pStyle w:val="af0"/>
        <w:shd w:val="clear" w:color="auto" w:fill="FFFFFF"/>
        <w:spacing w:after="80"/>
        <w:ind w:firstLine="708"/>
        <w:jc w:val="both"/>
        <w:outlineLvl w:val="0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</w:t>
      </w:r>
      <w:r w:rsidR="00AF24A2">
        <w:rPr>
          <w:color w:val="333333"/>
        </w:rPr>
        <w:t xml:space="preserve"> В 23.00ч</w:t>
      </w:r>
      <w:r>
        <w:rPr>
          <w:color w:val="333333"/>
        </w:rPr>
        <w:t>.</w:t>
      </w:r>
    </w:p>
    <w:p w:rsidR="0079092D" w:rsidRDefault="0079092D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Pr="00A646BC">
        <w:rPr>
          <w:color w:val="333333"/>
        </w:rPr>
        <w:t xml:space="preserve">Антоанета </w:t>
      </w:r>
      <w:proofErr w:type="spellStart"/>
      <w:r w:rsidRPr="00A646BC">
        <w:rPr>
          <w:color w:val="333333"/>
        </w:rPr>
        <w:t>Добринова</w:t>
      </w:r>
      <w:proofErr w:type="spellEnd"/>
      <w:r w:rsidRPr="00A646BC">
        <w:rPr>
          <w:color w:val="333333"/>
        </w:rPr>
        <w:t xml:space="preserve"> Иванова</w:t>
      </w:r>
    </w:p>
    <w:p w:rsidR="00A646BC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1D7336" w:rsidRPr="00A646BC" w:rsidRDefault="001D7336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9076E0" w:rsidRDefault="00A646BC" w:rsidP="001871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6BC">
        <w:rPr>
          <w:rFonts w:ascii="Times New Roman" w:hAnsi="Times New Roman" w:cs="Times New Roman"/>
          <w:b/>
          <w:color w:val="333333"/>
          <w:sz w:val="24"/>
          <w:szCs w:val="24"/>
        </w:rPr>
        <w:t>Секретар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>Рачо Иванов Рачев</w:t>
      </w:r>
    </w:p>
    <w:sectPr w:rsidR="009076E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8E"/>
    <w:multiLevelType w:val="multilevel"/>
    <w:tmpl w:val="F6B6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6CC202E"/>
    <w:multiLevelType w:val="multilevel"/>
    <w:tmpl w:val="935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E6C70"/>
    <w:multiLevelType w:val="multilevel"/>
    <w:tmpl w:val="943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61960976"/>
    <w:multiLevelType w:val="multilevel"/>
    <w:tmpl w:val="293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EA70DB"/>
    <w:multiLevelType w:val="hybridMultilevel"/>
    <w:tmpl w:val="43F6A50E"/>
    <w:lvl w:ilvl="0" w:tplc="48263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F4710E7"/>
    <w:multiLevelType w:val="hybridMultilevel"/>
    <w:tmpl w:val="62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34"/>
  </w:num>
  <w:num w:numId="5">
    <w:abstractNumId w:val="8"/>
  </w:num>
  <w:num w:numId="6">
    <w:abstractNumId w:val="15"/>
  </w:num>
  <w:num w:numId="7">
    <w:abstractNumId w:val="30"/>
  </w:num>
  <w:num w:numId="8">
    <w:abstractNumId w:val="1"/>
  </w:num>
  <w:num w:numId="9">
    <w:abstractNumId w:val="6"/>
  </w:num>
  <w:num w:numId="10">
    <w:abstractNumId w:val="16"/>
  </w:num>
  <w:num w:numId="11">
    <w:abstractNumId w:val="22"/>
  </w:num>
  <w:num w:numId="12">
    <w:abstractNumId w:val="19"/>
  </w:num>
  <w:num w:numId="13">
    <w:abstractNumId w:val="28"/>
  </w:num>
  <w:num w:numId="14">
    <w:abstractNumId w:val="3"/>
  </w:num>
  <w:num w:numId="15">
    <w:abstractNumId w:val="17"/>
  </w:num>
  <w:num w:numId="16">
    <w:abstractNumId w:val="33"/>
  </w:num>
  <w:num w:numId="17">
    <w:abstractNumId w:val="13"/>
  </w:num>
  <w:num w:numId="18">
    <w:abstractNumId w:val="29"/>
  </w:num>
  <w:num w:numId="19">
    <w:abstractNumId w:val="11"/>
  </w:num>
  <w:num w:numId="20">
    <w:abstractNumId w:val="37"/>
  </w:num>
  <w:num w:numId="21">
    <w:abstractNumId w:val="25"/>
  </w:num>
  <w:num w:numId="22">
    <w:abstractNumId w:val="40"/>
  </w:num>
  <w:num w:numId="23">
    <w:abstractNumId w:val="12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27"/>
  </w:num>
  <w:num w:numId="29">
    <w:abstractNumId w:val="2"/>
  </w:num>
  <w:num w:numId="30">
    <w:abstractNumId w:val="31"/>
  </w:num>
  <w:num w:numId="31">
    <w:abstractNumId w:val="39"/>
  </w:num>
  <w:num w:numId="32">
    <w:abstractNumId w:val="24"/>
  </w:num>
  <w:num w:numId="33">
    <w:abstractNumId w:val="5"/>
  </w:num>
  <w:num w:numId="34">
    <w:abstractNumId w:val="9"/>
  </w:num>
  <w:num w:numId="35">
    <w:abstractNumId w:val="38"/>
  </w:num>
  <w:num w:numId="36">
    <w:abstractNumId w:val="21"/>
  </w:num>
  <w:num w:numId="37">
    <w:abstractNumId w:val="14"/>
  </w:num>
  <w:num w:numId="38">
    <w:abstractNumId w:val="36"/>
  </w:num>
  <w:num w:numId="39">
    <w:abstractNumId w:val="20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37CBA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A0D"/>
    <w:rsid w:val="000C0546"/>
    <w:rsid w:val="000C45B6"/>
    <w:rsid w:val="000D5842"/>
    <w:rsid w:val="000F0B60"/>
    <w:rsid w:val="000F42A2"/>
    <w:rsid w:val="00110DD3"/>
    <w:rsid w:val="00114709"/>
    <w:rsid w:val="00145310"/>
    <w:rsid w:val="00150A4E"/>
    <w:rsid w:val="00153E89"/>
    <w:rsid w:val="001662B4"/>
    <w:rsid w:val="0017124F"/>
    <w:rsid w:val="00177DE3"/>
    <w:rsid w:val="00187116"/>
    <w:rsid w:val="001A7158"/>
    <w:rsid w:val="001B063B"/>
    <w:rsid w:val="001B09C0"/>
    <w:rsid w:val="001C344C"/>
    <w:rsid w:val="001D1F6F"/>
    <w:rsid w:val="001D7336"/>
    <w:rsid w:val="001E3328"/>
    <w:rsid w:val="001E6D34"/>
    <w:rsid w:val="001E7200"/>
    <w:rsid w:val="001F1761"/>
    <w:rsid w:val="00205A65"/>
    <w:rsid w:val="00210D0B"/>
    <w:rsid w:val="00213A0D"/>
    <w:rsid w:val="0022607A"/>
    <w:rsid w:val="00273492"/>
    <w:rsid w:val="002A4579"/>
    <w:rsid w:val="002B74CE"/>
    <w:rsid w:val="002C3D06"/>
    <w:rsid w:val="002D438D"/>
    <w:rsid w:val="002E50F0"/>
    <w:rsid w:val="002F7CD6"/>
    <w:rsid w:val="003131A2"/>
    <w:rsid w:val="00313D4D"/>
    <w:rsid w:val="00321DE7"/>
    <w:rsid w:val="00321F56"/>
    <w:rsid w:val="00330401"/>
    <w:rsid w:val="003476E6"/>
    <w:rsid w:val="00356959"/>
    <w:rsid w:val="00366ED9"/>
    <w:rsid w:val="00375098"/>
    <w:rsid w:val="003A7F5D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4B722A"/>
    <w:rsid w:val="004F3E1F"/>
    <w:rsid w:val="0050335D"/>
    <w:rsid w:val="00524EC2"/>
    <w:rsid w:val="00542D7D"/>
    <w:rsid w:val="005461D0"/>
    <w:rsid w:val="00555B2E"/>
    <w:rsid w:val="00556E4F"/>
    <w:rsid w:val="00567D36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87D26"/>
    <w:rsid w:val="0079092D"/>
    <w:rsid w:val="007912F4"/>
    <w:rsid w:val="0079146A"/>
    <w:rsid w:val="007C1152"/>
    <w:rsid w:val="007E35B8"/>
    <w:rsid w:val="00811AA1"/>
    <w:rsid w:val="00813C74"/>
    <w:rsid w:val="008165C6"/>
    <w:rsid w:val="0083110E"/>
    <w:rsid w:val="0085716F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6352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AF24A2"/>
    <w:rsid w:val="00B30B97"/>
    <w:rsid w:val="00B54F44"/>
    <w:rsid w:val="00B74857"/>
    <w:rsid w:val="00B81E17"/>
    <w:rsid w:val="00B970BC"/>
    <w:rsid w:val="00BA65D3"/>
    <w:rsid w:val="00BD587A"/>
    <w:rsid w:val="00BF393A"/>
    <w:rsid w:val="00C24FEA"/>
    <w:rsid w:val="00C475C2"/>
    <w:rsid w:val="00C76406"/>
    <w:rsid w:val="00CD1CB6"/>
    <w:rsid w:val="00CD7DAA"/>
    <w:rsid w:val="00D1156E"/>
    <w:rsid w:val="00D115EC"/>
    <w:rsid w:val="00D16D39"/>
    <w:rsid w:val="00D37501"/>
    <w:rsid w:val="00D41B48"/>
    <w:rsid w:val="00D90F50"/>
    <w:rsid w:val="00DA4F56"/>
    <w:rsid w:val="00DA62F2"/>
    <w:rsid w:val="00DC014D"/>
    <w:rsid w:val="00DC7C11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ED3A87"/>
    <w:rsid w:val="00F24FA6"/>
    <w:rsid w:val="00F27742"/>
    <w:rsid w:val="00F3211D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E64A-5557-41EB-A7DA-021F4006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8" baseType="lpstr">
      <vt:lpstr/>
      <vt:lpstr>Поради изчерпване на дневния ред заседанието бе закрито.</vt:lpstr>
      <vt:lpstr/>
      <vt:lpstr/>
      <vt:lpstr>Председател:  Антоанета Добринова Иванова</vt:lpstr>
      <vt:lpstr/>
      <vt:lpstr/>
      <vt:lpstr>Секретар:  Рачо Иванов Рачев</vt:lpstr>
    </vt:vector>
  </TitlesOfParts>
  <Company>PC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43</cp:revision>
  <cp:lastPrinted>2019-11-03T06:40:00Z</cp:lastPrinted>
  <dcterms:created xsi:type="dcterms:W3CDTF">2019-10-07T15:01:00Z</dcterms:created>
  <dcterms:modified xsi:type="dcterms:W3CDTF">2019-11-03T21:19:00Z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