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2E50F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E50F0">
        <w:rPr>
          <w:rFonts w:ascii="Times New Roman" w:hAnsi="Times New Roman" w:cs="Times New Roman"/>
          <w:b/>
          <w:sz w:val="24"/>
          <w:szCs w:val="24"/>
        </w:rPr>
        <w:t>1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DC01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974F9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21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01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74F9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>гр. Трявна /ОИК/, назначена с Решение № 697 - МИ/23.08.2019 г. на ЦИК.</w:t>
      </w:r>
    </w:p>
    <w:p w:rsidR="0022607A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A"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22607A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07A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2607A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="0022607A"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7946">
        <w:rPr>
          <w:rFonts w:ascii="Times New Roman" w:hAnsi="Times New Roman" w:cs="Times New Roman"/>
          <w:sz w:val="24"/>
          <w:szCs w:val="24"/>
        </w:rPr>
        <w:t>Заседанието бе открито в 21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</w:t>
      </w:r>
      <w:r w:rsidR="000B7946">
        <w:rPr>
          <w:rFonts w:ascii="Times New Roman" w:hAnsi="Times New Roman" w:cs="Times New Roman"/>
          <w:sz w:val="24"/>
          <w:szCs w:val="24"/>
        </w:rPr>
        <w:t xml:space="preserve">на 27.10.2019 г.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Default="00736CBA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Уважаеми колеги,  откривам заседанието</w:t>
      </w:r>
      <w:r w:rsidR="00A646BC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00379" w:rsidRPr="00D41B48" w:rsidRDefault="00080223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41B48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="00CD7DAA" w:rsidRPr="00D41B48">
        <w:rPr>
          <w:rFonts w:ascii="Times New Roman" w:hAnsi="Times New Roman" w:cs="Times New Roman"/>
          <w:color w:val="333333"/>
          <w:sz w:val="24"/>
          <w:szCs w:val="24"/>
        </w:rPr>
        <w:t xml:space="preserve"> Жалба с вх. № 210 от 27.10.2019 г., депозирана от ПП “ВЪЗРАЖДАНЕ“, чрез представляващ Златка Донева </w:t>
      </w:r>
      <w:r w:rsidR="00D41B48" w:rsidRPr="00D41B48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="00CD7DAA" w:rsidRPr="00D41B48">
        <w:rPr>
          <w:rFonts w:ascii="Times New Roman" w:hAnsi="Times New Roman" w:cs="Times New Roman"/>
          <w:color w:val="333333"/>
          <w:sz w:val="24"/>
          <w:szCs w:val="24"/>
        </w:rPr>
        <w:t xml:space="preserve"> Цанева</w:t>
      </w:r>
      <w:r w:rsidR="00D41B48" w:rsidRPr="00D41B4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E50F0" w:rsidRDefault="00080223" w:rsidP="00213A0D">
      <w:pPr>
        <w:pStyle w:val="af0"/>
        <w:shd w:val="clear" w:color="auto" w:fill="FFFFFF"/>
        <w:spacing w:after="150" w:line="240" w:lineRule="auto"/>
        <w:rPr>
          <w:color w:val="333333"/>
        </w:rPr>
      </w:pPr>
      <w:r w:rsidRPr="00A646BC">
        <w:t>2.</w:t>
      </w:r>
      <w:r w:rsidRPr="00A646BC">
        <w:rPr>
          <w:color w:val="333333"/>
        </w:rPr>
        <w:t xml:space="preserve"> </w:t>
      </w:r>
      <w:r w:rsidR="00CD7DAA" w:rsidRPr="00DE1355">
        <w:rPr>
          <w:color w:val="333333"/>
        </w:rPr>
        <w:t>Обявяване края на изборния ден</w:t>
      </w:r>
      <w:r w:rsidR="00CD7DAA">
        <w:rPr>
          <w:color w:val="333333"/>
        </w:rPr>
        <w:t>.</w:t>
      </w:r>
    </w:p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2E50F0">
        <w:rPr>
          <w:rFonts w:ascii="Times New Roman" w:hAnsi="Times New Roman" w:cs="Times New Roman"/>
          <w:sz w:val="24"/>
          <w:szCs w:val="24"/>
        </w:rPr>
        <w:t>132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600379">
        <w:rPr>
          <w:rFonts w:ascii="Times New Roman" w:hAnsi="Times New Roman" w:cs="Times New Roman"/>
          <w:sz w:val="24"/>
          <w:szCs w:val="24"/>
        </w:rPr>
        <w:t>27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CD7DAA" w:rsidRPr="00A23F8E" w:rsidRDefault="00CD7DAA" w:rsidP="00CD7DAA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 xml:space="preserve">Общинска избирателна комисия - Трявна е сезирана с  жалба с вх. № </w:t>
      </w:r>
      <w:r>
        <w:rPr>
          <w:color w:val="333333"/>
        </w:rPr>
        <w:t>6</w:t>
      </w:r>
      <w:r w:rsidRPr="00A23F8E">
        <w:rPr>
          <w:color w:val="333333"/>
        </w:rPr>
        <w:t>/</w:t>
      </w:r>
      <w:r>
        <w:rPr>
          <w:color w:val="333333"/>
        </w:rPr>
        <w:t>27</w:t>
      </w:r>
      <w:r w:rsidRPr="00A23F8E">
        <w:rPr>
          <w:color w:val="333333"/>
        </w:rPr>
        <w:t>.1</w:t>
      </w:r>
      <w:r>
        <w:rPr>
          <w:color w:val="333333"/>
        </w:rPr>
        <w:t>0</w:t>
      </w:r>
      <w:r w:rsidRPr="00A23F8E">
        <w:rPr>
          <w:color w:val="333333"/>
        </w:rPr>
        <w:t>.201</w:t>
      </w:r>
      <w:r>
        <w:rPr>
          <w:color w:val="333333"/>
        </w:rPr>
        <w:t xml:space="preserve">9 </w:t>
      </w:r>
      <w:r w:rsidRPr="00A23F8E">
        <w:rPr>
          <w:color w:val="333333"/>
        </w:rPr>
        <w:t xml:space="preserve">г. по описа на  </w:t>
      </w:r>
      <w:proofErr w:type="spellStart"/>
      <w:r w:rsidRPr="00A23F8E">
        <w:rPr>
          <w:color w:val="333333"/>
        </w:rPr>
        <w:t>електонния</w:t>
      </w:r>
      <w:proofErr w:type="spellEnd"/>
      <w:r w:rsidRPr="00A23F8E">
        <w:rPr>
          <w:color w:val="333333"/>
        </w:rPr>
        <w:t xml:space="preserve"> регистър на жалбите в ОИК - Трявна от </w:t>
      </w:r>
      <w:r>
        <w:rPr>
          <w:color w:val="333333"/>
        </w:rPr>
        <w:t xml:space="preserve">ПП </w:t>
      </w:r>
      <w:r w:rsidRPr="00A23F8E">
        <w:rPr>
          <w:color w:val="333333"/>
        </w:rPr>
        <w:t>“</w:t>
      </w:r>
      <w:r>
        <w:rPr>
          <w:color w:val="333333"/>
        </w:rPr>
        <w:t>ВЪЗРАЖДАНЕ</w:t>
      </w:r>
      <w:r w:rsidRPr="00A23F8E">
        <w:rPr>
          <w:color w:val="333333"/>
        </w:rPr>
        <w:t>“,</w:t>
      </w:r>
      <w:r>
        <w:rPr>
          <w:color w:val="333333"/>
        </w:rPr>
        <w:t xml:space="preserve"> </w:t>
      </w:r>
      <w:r w:rsidRPr="00A23F8E">
        <w:rPr>
          <w:color w:val="333333"/>
        </w:rPr>
        <w:t xml:space="preserve">чрез </w:t>
      </w:r>
      <w:r>
        <w:rPr>
          <w:color w:val="333333"/>
        </w:rPr>
        <w:t>представляващ Златка Донева - Цанева.</w:t>
      </w:r>
    </w:p>
    <w:p w:rsidR="00CD7DAA" w:rsidRDefault="00CD7DAA" w:rsidP="00ED3A87">
      <w:pPr>
        <w:pStyle w:val="af0"/>
        <w:shd w:val="clear" w:color="auto" w:fill="FFFFFF"/>
        <w:spacing w:after="0"/>
        <w:jc w:val="both"/>
        <w:rPr>
          <w:color w:val="333333"/>
        </w:rPr>
      </w:pPr>
      <w:r>
        <w:rPr>
          <w:color w:val="333333"/>
        </w:rPr>
        <w:t>В жалбата се сочи</w:t>
      </w:r>
      <w:r w:rsidRPr="00A23F8E">
        <w:rPr>
          <w:color w:val="333333"/>
        </w:rPr>
        <w:t xml:space="preserve">,че </w:t>
      </w:r>
    </w:p>
    <w:p w:rsidR="00CD7DAA" w:rsidRDefault="00CD7DAA" w:rsidP="00ED3A87">
      <w:pPr>
        <w:pStyle w:val="af0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В секция № 3 бюлетините са изсипани от урната и се пипат от 6 човека, което е нарушение на ИК и МУ на ЦИК. </w:t>
      </w:r>
    </w:p>
    <w:p w:rsidR="00CD7DAA" w:rsidRPr="00734557" w:rsidRDefault="00CD7DAA" w:rsidP="00ED3A87">
      <w:pPr>
        <w:pStyle w:val="af0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color w:val="333333"/>
        </w:rPr>
      </w:pPr>
      <w:r w:rsidRPr="00734557">
        <w:rPr>
          <w:color w:val="333333"/>
        </w:rPr>
        <w:t xml:space="preserve">В секция № 19 бюлетините не се показват на присъстващите </w:t>
      </w:r>
      <w:proofErr w:type="spellStart"/>
      <w:r w:rsidRPr="00734557">
        <w:rPr>
          <w:color w:val="333333"/>
        </w:rPr>
        <w:t>застъпници</w:t>
      </w:r>
      <w:proofErr w:type="spellEnd"/>
      <w:r w:rsidRPr="00734557">
        <w:rPr>
          <w:color w:val="333333"/>
        </w:rPr>
        <w:t>.</w:t>
      </w:r>
    </w:p>
    <w:p w:rsidR="00CD7DAA" w:rsidRDefault="00CD7DAA" w:rsidP="00CD7DAA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З</w:t>
      </w:r>
      <w:r w:rsidRPr="00A23F8E">
        <w:rPr>
          <w:color w:val="333333"/>
        </w:rPr>
        <w:t xml:space="preserve">а  изясняване обстоятелствата </w:t>
      </w:r>
      <w:r>
        <w:rPr>
          <w:color w:val="333333"/>
        </w:rPr>
        <w:t>по</w:t>
      </w:r>
      <w:r w:rsidRPr="00A23F8E">
        <w:rPr>
          <w:color w:val="333333"/>
        </w:rPr>
        <w:t xml:space="preserve"> жалбата бяха изпратени </w:t>
      </w:r>
      <w:r>
        <w:rPr>
          <w:color w:val="333333"/>
        </w:rPr>
        <w:t xml:space="preserve">по двама </w:t>
      </w:r>
      <w:r w:rsidRPr="00A23F8E">
        <w:rPr>
          <w:color w:val="333333"/>
        </w:rPr>
        <w:t>представители на ОИК-Трявна,  от различни партии,</w:t>
      </w:r>
      <w:r>
        <w:rPr>
          <w:color w:val="333333"/>
        </w:rPr>
        <w:t xml:space="preserve"> в двете секции. Следствие на констатациите на проверките се установи, че </w:t>
      </w:r>
      <w:r w:rsidRPr="006867F4">
        <w:rPr>
          <w:b/>
          <w:color w:val="333333"/>
        </w:rPr>
        <w:t>жалбата е частично основателна</w:t>
      </w:r>
      <w:r>
        <w:rPr>
          <w:color w:val="333333"/>
        </w:rPr>
        <w:t>.</w:t>
      </w:r>
    </w:p>
    <w:p w:rsidR="00CD7DAA" w:rsidRDefault="00CD7DAA" w:rsidP="00CD7DAA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 секция № 073500003, СИК е създала организация за преброяване на бюлетините в нарушение на ИК, като повече от един член има досег до бюлетините. Проверяващите членове на ОИК са указали на СИК, че следва да спазват изискването на чл. 436, ал. 1 от ИК, след което СИК незабавно са определили един техен член, който единствен да има досег с бюлетините.</w:t>
      </w:r>
    </w:p>
    <w:p w:rsidR="00CD7DAA" w:rsidRDefault="00CD7DAA" w:rsidP="00CD7DAA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секция № 073500019 проверяващите са констатирали, че преброяването се извършва при спазване на всички законови изисквания, а също така  присъстващите в секцията </w:t>
      </w:r>
      <w:proofErr w:type="spellStart"/>
      <w:r>
        <w:rPr>
          <w:color w:val="333333"/>
        </w:rPr>
        <w:t>застъпници</w:t>
      </w:r>
      <w:proofErr w:type="spellEnd"/>
      <w:r>
        <w:rPr>
          <w:color w:val="333333"/>
        </w:rPr>
        <w:t xml:space="preserve"> и представители на ПП и ПК с единодушие са заявили, че нарушения на Изборния кодекс не са извършени от нито един от членовете и ръководството на СИК до момента. </w:t>
      </w:r>
    </w:p>
    <w:p w:rsidR="00CD7DAA" w:rsidRDefault="00CD7DAA" w:rsidP="00CD7DAA">
      <w:pPr>
        <w:pStyle w:val="af0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Също така, следва да се отбележи, че жалбата в тази част е, че </w:t>
      </w:r>
      <w:r w:rsidRPr="00734557">
        <w:rPr>
          <w:color w:val="333333"/>
        </w:rPr>
        <w:t xml:space="preserve">бюлетините не се показват на присъстващите </w:t>
      </w:r>
      <w:proofErr w:type="spellStart"/>
      <w:r w:rsidRPr="00734557">
        <w:rPr>
          <w:color w:val="333333"/>
        </w:rPr>
        <w:t>застъпници</w:t>
      </w:r>
      <w:proofErr w:type="spellEnd"/>
      <w:r>
        <w:rPr>
          <w:color w:val="333333"/>
        </w:rPr>
        <w:t>. ОИК – Трявна счита, че не е налице нарушение от страна на СИК, тъй като съгласно методическите указания на ЦИК по прилагане на ИК от СИК е посочено, че при п</w:t>
      </w:r>
      <w:r w:rsidRPr="006867F4">
        <w:rPr>
          <w:color w:val="333333"/>
        </w:rPr>
        <w:t xml:space="preserve">реброяване на бюлетините (гласовете) и попълване на Част ІІ от протоколите </w:t>
      </w:r>
      <w:r>
        <w:rPr>
          <w:color w:val="333333"/>
        </w:rPr>
        <w:t>с</w:t>
      </w:r>
      <w:r w:rsidRPr="006867F4">
        <w:rPr>
          <w:color w:val="333333"/>
        </w:rPr>
        <w:t>амо СИК е компетентна да установи кой глас е действителен или не. Присъстващите лица не могат да се намесват в работата на СИК при установяване на резултата от гласуването.</w:t>
      </w:r>
    </w:p>
    <w:p w:rsidR="00CD7DAA" w:rsidRPr="006867F4" w:rsidRDefault="00CD7DAA" w:rsidP="00CD7DAA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След направените разисквания и на основание чл.87, ал.1, т.22  от  ИК, ОИК- Трявна  </w:t>
      </w:r>
    </w:p>
    <w:p w:rsidR="00CD7DAA" w:rsidRDefault="00CD7DAA" w:rsidP="00CD7DAA">
      <w:pPr>
        <w:pStyle w:val="af0"/>
        <w:shd w:val="clear" w:color="auto" w:fill="FFFFFF"/>
        <w:spacing w:after="150"/>
        <w:jc w:val="center"/>
        <w:rPr>
          <w:rStyle w:val="a4"/>
          <w:color w:val="333333"/>
        </w:rPr>
      </w:pPr>
      <w:r w:rsidRPr="00A23F8E">
        <w:rPr>
          <w:rStyle w:val="a4"/>
          <w:color w:val="333333"/>
        </w:rPr>
        <w:t>РЕШИ:</w:t>
      </w:r>
    </w:p>
    <w:p w:rsidR="00CD7DAA" w:rsidRPr="006867F4" w:rsidRDefault="00CD7DAA" w:rsidP="00CD7DAA">
      <w:pPr>
        <w:pStyle w:val="af0"/>
        <w:shd w:val="clear" w:color="auto" w:fill="FFFFFF"/>
        <w:spacing w:after="150"/>
        <w:rPr>
          <w:color w:val="333333"/>
        </w:rPr>
      </w:pPr>
      <w:r w:rsidRPr="006867F4">
        <w:rPr>
          <w:rStyle w:val="a4"/>
          <w:b w:val="0"/>
          <w:color w:val="333333"/>
        </w:rPr>
        <w:t>УКАЗВА на</w:t>
      </w:r>
      <w:r>
        <w:rPr>
          <w:rStyle w:val="a4"/>
          <w:color w:val="333333"/>
        </w:rPr>
        <w:t xml:space="preserve"> </w:t>
      </w:r>
      <w:r>
        <w:rPr>
          <w:color w:val="333333"/>
        </w:rPr>
        <w:t xml:space="preserve">СИК </w:t>
      </w:r>
      <w:r w:rsidRPr="006867F4">
        <w:rPr>
          <w:color w:val="333333"/>
        </w:rPr>
        <w:t xml:space="preserve">№ 073500003 </w:t>
      </w:r>
      <w:r>
        <w:rPr>
          <w:color w:val="333333"/>
        </w:rPr>
        <w:t xml:space="preserve">да спазват изискването на чл. 436, ал. 1 от ИК до края на работния процес при </w:t>
      </w:r>
      <w:r w:rsidRPr="006867F4">
        <w:rPr>
          <w:color w:val="333333"/>
        </w:rPr>
        <w:t>установяване на резултата от гласуването</w:t>
      </w:r>
      <w:r>
        <w:rPr>
          <w:color w:val="333333"/>
        </w:rPr>
        <w:t>.</w:t>
      </w:r>
    </w:p>
    <w:p w:rsidR="00CD7DAA" w:rsidRPr="00A23F8E" w:rsidRDefault="00CD7DAA" w:rsidP="00CD7DAA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A23F8E">
        <w:rPr>
          <w:color w:val="333333"/>
        </w:rPr>
        <w:t>Оставя без уважение жалба</w:t>
      </w:r>
      <w:r>
        <w:rPr>
          <w:color w:val="333333"/>
        </w:rPr>
        <w:t xml:space="preserve">та в останалата и част, </w:t>
      </w:r>
      <w:proofErr w:type="spellStart"/>
      <w:r>
        <w:rPr>
          <w:color w:val="333333"/>
        </w:rPr>
        <w:t>досежно</w:t>
      </w:r>
      <w:proofErr w:type="spellEnd"/>
      <w:r>
        <w:rPr>
          <w:color w:val="333333"/>
        </w:rPr>
        <w:t xml:space="preserve"> нарушения на СИК № </w:t>
      </w:r>
      <w:r w:rsidRPr="00A23F8E">
        <w:rPr>
          <w:color w:val="333333"/>
        </w:rPr>
        <w:t xml:space="preserve"> </w:t>
      </w:r>
      <w:r>
        <w:rPr>
          <w:color w:val="333333"/>
        </w:rPr>
        <w:t xml:space="preserve">073500019 </w:t>
      </w:r>
      <w:r w:rsidRPr="00A23F8E">
        <w:rPr>
          <w:color w:val="333333"/>
        </w:rPr>
        <w:t>като неоснователна и недоказана.</w:t>
      </w:r>
    </w:p>
    <w:p w:rsidR="00CD7DAA" w:rsidRPr="00A23F8E" w:rsidRDefault="00CD7DAA" w:rsidP="00CD7DAA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 xml:space="preserve">Решението може да се </w:t>
      </w:r>
      <w:r>
        <w:rPr>
          <w:color w:val="333333"/>
        </w:rPr>
        <w:t>оспори</w:t>
      </w:r>
      <w:r w:rsidRPr="00A23F8E">
        <w:rPr>
          <w:color w:val="333333"/>
        </w:rPr>
        <w:t xml:space="preserve"> пред Централната избирателна комисия по реда на </w:t>
      </w:r>
      <w:r>
        <w:rPr>
          <w:color w:val="333333"/>
        </w:rPr>
        <w:t xml:space="preserve">чл. 88, </w:t>
      </w:r>
      <w:r w:rsidRPr="00A23F8E">
        <w:rPr>
          <w:color w:val="333333"/>
        </w:rPr>
        <w:t xml:space="preserve">ал. 1 от ИК в </w:t>
      </w:r>
      <w:r>
        <w:rPr>
          <w:color w:val="333333"/>
        </w:rPr>
        <w:t xml:space="preserve">три дневен </w:t>
      </w:r>
      <w:r w:rsidRPr="00A23F8E">
        <w:rPr>
          <w:color w:val="333333"/>
        </w:rPr>
        <w:t>срок от обявяването му.</w:t>
      </w:r>
    </w:p>
    <w:p w:rsidR="00CD7DAA" w:rsidRPr="00A23F8E" w:rsidRDefault="00CD7DAA" w:rsidP="00CD7DAA">
      <w:pPr>
        <w:pStyle w:val="af0"/>
        <w:shd w:val="clear" w:color="auto" w:fill="FFFFFF"/>
        <w:spacing w:after="150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2E50F0" w:rsidRDefault="00CD7DAA" w:rsidP="00CD7DA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 w:rsidR="002B74CE">
        <w:rPr>
          <w:rFonts w:ascii="Times New Roman" w:hAnsi="Times New Roman" w:cs="Times New Roman"/>
          <w:sz w:val="24"/>
          <w:szCs w:val="24"/>
        </w:rPr>
        <w:t>.</w:t>
      </w:r>
    </w:p>
    <w:p w:rsidR="002B74CE" w:rsidRDefault="002B74CE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CD7DAA">
        <w:rPr>
          <w:rFonts w:ascii="Times New Roman" w:hAnsi="Times New Roman" w:cs="Times New Roman"/>
          <w:sz w:val="24"/>
          <w:szCs w:val="24"/>
        </w:rPr>
        <w:t>133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2B74CE" w:rsidRPr="00DE1355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DE1355">
        <w:rPr>
          <w:color w:val="333333"/>
        </w:rPr>
        <w:t xml:space="preserve">Гласуването в изборния ден – 27.10.2019г.  в  избирателните секции на територията на община </w:t>
      </w:r>
      <w:r>
        <w:rPr>
          <w:color w:val="333333"/>
        </w:rPr>
        <w:t>Трявна</w:t>
      </w:r>
      <w:r w:rsidRPr="00DE1355">
        <w:rPr>
          <w:color w:val="333333"/>
        </w:rPr>
        <w:t>, приключи в 20.00 часа.</w:t>
      </w:r>
    </w:p>
    <w:p w:rsidR="002B74CE" w:rsidRPr="00DE1355" w:rsidRDefault="002B74CE" w:rsidP="002B74CE">
      <w:pPr>
        <w:pStyle w:val="af0"/>
        <w:shd w:val="clear" w:color="auto" w:fill="FFFFFF"/>
        <w:spacing w:after="150"/>
        <w:jc w:val="both"/>
        <w:rPr>
          <w:color w:val="333333"/>
        </w:rPr>
      </w:pPr>
      <w:r w:rsidRPr="00DE1355">
        <w:rPr>
          <w:color w:val="333333"/>
        </w:rPr>
        <w:t>Предвид изложеното</w:t>
      </w:r>
      <w:r>
        <w:rPr>
          <w:color w:val="333333"/>
        </w:rPr>
        <w:t xml:space="preserve"> и на основание чл.87 ал.1 т.25</w:t>
      </w:r>
      <w:r w:rsidRPr="00DE1355">
        <w:rPr>
          <w:color w:val="333333"/>
        </w:rPr>
        <w:t xml:space="preserve">,  ОИК - </w:t>
      </w:r>
      <w:r>
        <w:rPr>
          <w:color w:val="333333"/>
        </w:rPr>
        <w:t>Трявна</w:t>
      </w:r>
    </w:p>
    <w:p w:rsidR="002B74CE" w:rsidRPr="00DE1355" w:rsidRDefault="00ED3A87" w:rsidP="00ED3A87">
      <w:pPr>
        <w:pStyle w:val="af0"/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                                                             </w:t>
      </w:r>
      <w:r w:rsidR="002B74CE" w:rsidRPr="00DE1355">
        <w:rPr>
          <w:color w:val="333333"/>
        </w:rPr>
        <w:t>Р Е Ш И</w:t>
      </w:r>
      <w:r>
        <w:rPr>
          <w:color w:val="333333"/>
        </w:rPr>
        <w:t>:</w:t>
      </w:r>
    </w:p>
    <w:p w:rsidR="002B74CE" w:rsidRPr="00DE1355" w:rsidRDefault="002B74CE" w:rsidP="00ED3A87">
      <w:pPr>
        <w:pStyle w:val="af0"/>
        <w:shd w:val="clear" w:color="auto" w:fill="FFFFFF"/>
        <w:spacing w:after="0"/>
        <w:jc w:val="both"/>
        <w:rPr>
          <w:color w:val="333333"/>
        </w:rPr>
      </w:pPr>
      <w:r w:rsidRPr="00DE1355">
        <w:rPr>
          <w:color w:val="333333"/>
        </w:rPr>
        <w:t>Обявява края на изборния ден в 20.00 часа на 27.10.2019</w:t>
      </w:r>
      <w:r>
        <w:rPr>
          <w:color w:val="333333"/>
        </w:rPr>
        <w:t xml:space="preserve"> </w:t>
      </w:r>
      <w:r w:rsidRPr="00DE1355">
        <w:rPr>
          <w:color w:val="333333"/>
        </w:rPr>
        <w:t>г.</w:t>
      </w:r>
    </w:p>
    <w:p w:rsidR="002B74CE" w:rsidRDefault="002B74CE" w:rsidP="00ED3A87">
      <w:pPr>
        <w:pStyle w:val="af0"/>
        <w:shd w:val="clear" w:color="auto" w:fill="FFFFFF"/>
        <w:spacing w:after="0"/>
        <w:rPr>
          <w:color w:val="333333"/>
        </w:rPr>
      </w:pPr>
      <w:r w:rsidRPr="00A23F8E">
        <w:rPr>
          <w:color w:val="333333"/>
        </w:rPr>
        <w:t>Решението да се обяви на таблото на ОИК Трявна и да се публикува в интернет страницата на комисията.</w:t>
      </w:r>
    </w:p>
    <w:p w:rsidR="002B74CE" w:rsidRDefault="002B74CE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0223" w:rsidRDefault="00080223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bookmarkStart w:id="0" w:name="_GoBack"/>
      <w:bookmarkEnd w:id="0"/>
      <w:r>
        <w:rPr>
          <w:color w:val="333333"/>
        </w:rPr>
        <w:t>Поради изчерпване на дневния ред заседанието бе закрито.</w:t>
      </w:r>
    </w:p>
    <w:p w:rsidR="0079092D" w:rsidRDefault="0079092D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Pr="00A646BC">
        <w:rPr>
          <w:color w:val="333333"/>
        </w:rPr>
        <w:t xml:space="preserve">Антоанета </w:t>
      </w:r>
      <w:proofErr w:type="spellStart"/>
      <w:r w:rsidRPr="00A646BC">
        <w:rPr>
          <w:color w:val="333333"/>
        </w:rPr>
        <w:t>Добринова</w:t>
      </w:r>
      <w:proofErr w:type="spellEnd"/>
      <w:r w:rsidRPr="00A646BC">
        <w:rPr>
          <w:color w:val="333333"/>
        </w:rPr>
        <w:t xml:space="preserve"> Иванова</w:t>
      </w:r>
    </w:p>
    <w:p w:rsidR="00A646BC" w:rsidRPr="00A646BC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</w:rPr>
      </w:pPr>
      <w:r w:rsidRPr="00A646BC">
        <w:rPr>
          <w:rFonts w:ascii="Times New Roman" w:hAnsi="Times New Roman" w:cs="Times New Roman"/>
          <w:b/>
          <w:color w:val="333333"/>
          <w:sz w:val="24"/>
          <w:szCs w:val="24"/>
        </w:rPr>
        <w:t>Секретар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>Рачо Иванов Рачев</w:t>
      </w:r>
    </w:p>
    <w:p w:rsidR="00080223" w:rsidRPr="00A646BC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80223" w:rsidRPr="00B4371A" w:rsidRDefault="00080223" w:rsidP="00600379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600379" w:rsidRDefault="0060037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76E0" w:rsidRDefault="009076E0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31"/>
  </w:num>
  <w:num w:numId="5">
    <w:abstractNumId w:val="7"/>
  </w:num>
  <w:num w:numId="6">
    <w:abstractNumId w:val="14"/>
  </w:num>
  <w:num w:numId="7">
    <w:abstractNumId w:val="27"/>
  </w:num>
  <w:num w:numId="8">
    <w:abstractNumId w:val="0"/>
  </w:num>
  <w:num w:numId="9">
    <w:abstractNumId w:val="5"/>
  </w:num>
  <w:num w:numId="10">
    <w:abstractNumId w:val="15"/>
  </w:num>
  <w:num w:numId="11">
    <w:abstractNumId w:val="20"/>
  </w:num>
  <w:num w:numId="12">
    <w:abstractNumId w:val="18"/>
  </w:num>
  <w:num w:numId="13">
    <w:abstractNumId w:val="25"/>
  </w:num>
  <w:num w:numId="14">
    <w:abstractNumId w:val="2"/>
  </w:num>
  <w:num w:numId="15">
    <w:abstractNumId w:val="16"/>
  </w:num>
  <w:num w:numId="16">
    <w:abstractNumId w:val="30"/>
  </w:num>
  <w:num w:numId="17">
    <w:abstractNumId w:val="12"/>
  </w:num>
  <w:num w:numId="18">
    <w:abstractNumId w:val="26"/>
  </w:num>
  <w:num w:numId="19">
    <w:abstractNumId w:val="10"/>
  </w:num>
  <w:num w:numId="20">
    <w:abstractNumId w:val="33"/>
  </w:num>
  <w:num w:numId="21">
    <w:abstractNumId w:val="23"/>
  </w:num>
  <w:num w:numId="22">
    <w:abstractNumId w:val="36"/>
  </w:num>
  <w:num w:numId="23">
    <w:abstractNumId w:val="11"/>
  </w:num>
  <w:num w:numId="24">
    <w:abstractNumId w:val="3"/>
  </w:num>
  <w:num w:numId="25">
    <w:abstractNumId w:val="32"/>
  </w:num>
  <w:num w:numId="26">
    <w:abstractNumId w:val="21"/>
  </w:num>
  <w:num w:numId="27">
    <w:abstractNumId w:val="9"/>
  </w:num>
  <w:num w:numId="28">
    <w:abstractNumId w:val="24"/>
  </w:num>
  <w:num w:numId="29">
    <w:abstractNumId w:val="1"/>
  </w:num>
  <w:num w:numId="30">
    <w:abstractNumId w:val="28"/>
  </w:num>
  <w:num w:numId="31">
    <w:abstractNumId w:val="35"/>
  </w:num>
  <w:num w:numId="32">
    <w:abstractNumId w:val="22"/>
  </w:num>
  <w:num w:numId="33">
    <w:abstractNumId w:val="4"/>
  </w:num>
  <w:num w:numId="34">
    <w:abstractNumId w:val="8"/>
  </w:num>
  <w:num w:numId="35">
    <w:abstractNumId w:val="34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946"/>
    <w:rsid w:val="000B7A0D"/>
    <w:rsid w:val="000C0546"/>
    <w:rsid w:val="000C45B6"/>
    <w:rsid w:val="000F0B60"/>
    <w:rsid w:val="000F42A2"/>
    <w:rsid w:val="00110DD3"/>
    <w:rsid w:val="00114709"/>
    <w:rsid w:val="00145310"/>
    <w:rsid w:val="00150A4E"/>
    <w:rsid w:val="0017124F"/>
    <w:rsid w:val="00177DE3"/>
    <w:rsid w:val="001A7158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13A0D"/>
    <w:rsid w:val="0022607A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2D7D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092D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4F94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B4A2-ACEA-4457-A96D-6080ED62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14</vt:i4>
      </vt:variant>
    </vt:vector>
  </HeadingPairs>
  <TitlesOfParts>
    <vt:vector size="15" baseType="lpstr">
      <vt:lpstr/>
      <vt:lpstr>Гласували „За“: Антоанета Добринова Иванова, Диана Атанасова Даначева, Полина Ко</vt:lpstr>
      <vt:lpstr>Гласували „За“: Антоанета Добринова Иванова, Диана Атанасова Даначева, Полина Ко</vt:lpstr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>Секретар:  Рачо Иванов Рачев</vt:lpstr>
      <vt:lpstr/>
      <vt:lpstr/>
      <vt:lpstr/>
      <vt:lpstr/>
      <vt:lpstr/>
      <vt:lpstr/>
    </vt:vector>
  </TitlesOfParts>
  <Company>PC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30</cp:revision>
  <cp:lastPrinted>2019-09-16T14:41:00Z</cp:lastPrinted>
  <dcterms:created xsi:type="dcterms:W3CDTF">2019-10-07T15:01:00Z</dcterms:created>
  <dcterms:modified xsi:type="dcterms:W3CDTF">2019-11-02T09:26:00Z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