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D1C240" w14:textId="77777777" w:rsidR="0044095A" w:rsidRPr="007129A3" w:rsidRDefault="0044095A" w:rsidP="0044095A">
      <w:pPr>
        <w:rPr>
          <w:lang w:val="en-US"/>
        </w:rPr>
      </w:pPr>
    </w:p>
    <w:p w14:paraId="5C15FDD2" w14:textId="5A223CE5" w:rsidR="0044095A" w:rsidRDefault="0044095A" w:rsidP="0044095A">
      <w:pPr>
        <w:spacing w:line="360" w:lineRule="auto"/>
        <w:jc w:val="center"/>
        <w:rPr>
          <w:b/>
          <w:sz w:val="28"/>
          <w:szCs w:val="28"/>
          <w:lang w:val="en-US"/>
        </w:rPr>
      </w:pPr>
      <w:r>
        <w:rPr>
          <w:b/>
          <w:sz w:val="28"/>
          <w:szCs w:val="28"/>
        </w:rPr>
        <w:t>Дневен ред на Заседание на ОИК-</w:t>
      </w:r>
      <w:r w:rsidR="00953438">
        <w:rPr>
          <w:b/>
          <w:sz w:val="28"/>
          <w:szCs w:val="28"/>
        </w:rPr>
        <w:t>Трявна</w:t>
      </w:r>
      <w:r>
        <w:rPr>
          <w:b/>
          <w:sz w:val="28"/>
          <w:szCs w:val="28"/>
        </w:rPr>
        <w:t xml:space="preserve"> на </w:t>
      </w:r>
      <w:r w:rsidR="004B4723">
        <w:rPr>
          <w:b/>
          <w:sz w:val="28"/>
          <w:szCs w:val="28"/>
        </w:rPr>
        <w:t>2</w:t>
      </w:r>
      <w:r w:rsidR="0008687E">
        <w:rPr>
          <w:b/>
          <w:sz w:val="28"/>
          <w:szCs w:val="28"/>
        </w:rPr>
        <w:t>9</w:t>
      </w:r>
      <w:r w:rsidR="009E7136">
        <w:rPr>
          <w:b/>
          <w:sz w:val="28"/>
          <w:szCs w:val="28"/>
        </w:rPr>
        <w:t>.10</w:t>
      </w:r>
      <w:r w:rsidRPr="00953438">
        <w:rPr>
          <w:b/>
          <w:sz w:val="28"/>
          <w:szCs w:val="28"/>
        </w:rPr>
        <w:t>.</w:t>
      </w:r>
      <w:r w:rsidR="00A2364E">
        <w:rPr>
          <w:b/>
          <w:sz w:val="28"/>
          <w:szCs w:val="28"/>
        </w:rPr>
        <w:t>2019</w:t>
      </w:r>
      <w:r>
        <w:rPr>
          <w:b/>
          <w:sz w:val="28"/>
          <w:szCs w:val="28"/>
        </w:rPr>
        <w:t>г.</w:t>
      </w:r>
    </w:p>
    <w:p w14:paraId="0B1A31E6" w14:textId="77777777" w:rsidR="0068070F" w:rsidRPr="0068070F" w:rsidRDefault="0068070F" w:rsidP="0044095A">
      <w:pPr>
        <w:spacing w:line="360" w:lineRule="auto"/>
        <w:jc w:val="center"/>
        <w:rPr>
          <w:b/>
          <w:sz w:val="28"/>
          <w:szCs w:val="28"/>
          <w:lang w:val="en-US"/>
        </w:rPr>
      </w:pPr>
    </w:p>
    <w:p w14:paraId="52B742C5" w14:textId="738D2BF3" w:rsidR="0044095A" w:rsidRPr="00086EFE" w:rsidRDefault="0044095A" w:rsidP="0044095A">
      <w:pPr>
        <w:spacing w:line="360" w:lineRule="auto"/>
        <w:jc w:val="center"/>
        <w:rPr>
          <w:b/>
          <w:sz w:val="28"/>
          <w:szCs w:val="28"/>
          <w:lang w:val="en-US"/>
        </w:rPr>
      </w:pPr>
      <w:r>
        <w:rPr>
          <w:b/>
          <w:sz w:val="28"/>
          <w:szCs w:val="28"/>
        </w:rPr>
        <w:tab/>
      </w:r>
      <w:r>
        <w:rPr>
          <w:b/>
          <w:sz w:val="28"/>
          <w:szCs w:val="28"/>
        </w:rPr>
        <w:tab/>
      </w:r>
      <w:r>
        <w:rPr>
          <w:b/>
          <w:sz w:val="28"/>
          <w:szCs w:val="28"/>
        </w:rPr>
        <w:tab/>
      </w:r>
      <w:r>
        <w:rPr>
          <w:b/>
          <w:sz w:val="28"/>
          <w:szCs w:val="28"/>
        </w:rPr>
        <w:tab/>
        <w:t xml:space="preserve">Последен № Решение: </w:t>
      </w:r>
      <w:r w:rsidR="00DC78C0">
        <w:rPr>
          <w:b/>
          <w:sz w:val="28"/>
          <w:szCs w:val="28"/>
        </w:rPr>
        <w:t>1</w:t>
      </w:r>
      <w:r w:rsidR="00F33CDD">
        <w:rPr>
          <w:b/>
          <w:sz w:val="28"/>
          <w:szCs w:val="28"/>
        </w:rPr>
        <w:t>3</w:t>
      </w:r>
      <w:r w:rsidR="0008687E">
        <w:rPr>
          <w:b/>
          <w:sz w:val="28"/>
          <w:szCs w:val="28"/>
        </w:rPr>
        <w:t>9</w:t>
      </w:r>
    </w:p>
    <w:tbl>
      <w:tblPr>
        <w:tblW w:w="9915" w:type="dxa"/>
        <w:jc w:val="center"/>
        <w:tblLayout w:type="fixed"/>
        <w:tblLook w:val="04A0" w:firstRow="1" w:lastRow="0" w:firstColumn="1" w:lastColumn="0" w:noHBand="0" w:noVBand="1"/>
      </w:tblPr>
      <w:tblGrid>
        <w:gridCol w:w="848"/>
        <w:gridCol w:w="7494"/>
        <w:gridCol w:w="1573"/>
      </w:tblGrid>
      <w:tr w:rsidR="0044095A" w14:paraId="116BAB48" w14:textId="77777777" w:rsidTr="0044095A">
        <w:trPr>
          <w:jc w:val="center"/>
        </w:trPr>
        <w:tc>
          <w:tcPr>
            <w:tcW w:w="848" w:type="dxa"/>
            <w:tcBorders>
              <w:top w:val="single" w:sz="4" w:space="0" w:color="000000"/>
              <w:left w:val="single" w:sz="4" w:space="0" w:color="000000"/>
              <w:bottom w:val="single" w:sz="4" w:space="0" w:color="000000"/>
              <w:right w:val="nil"/>
            </w:tcBorders>
            <w:hideMark/>
          </w:tcPr>
          <w:p w14:paraId="5B896578" w14:textId="77777777" w:rsidR="0044095A" w:rsidRDefault="0044095A">
            <w:pPr>
              <w:snapToGrid w:val="0"/>
              <w:spacing w:line="360" w:lineRule="auto"/>
            </w:pPr>
            <w:r>
              <w:rPr>
                <w:sz w:val="22"/>
                <w:szCs w:val="22"/>
              </w:rPr>
              <w:t>№</w:t>
            </w:r>
          </w:p>
        </w:tc>
        <w:tc>
          <w:tcPr>
            <w:tcW w:w="7494" w:type="dxa"/>
            <w:tcBorders>
              <w:top w:val="single" w:sz="4" w:space="0" w:color="000000"/>
              <w:left w:val="single" w:sz="4" w:space="0" w:color="000000"/>
              <w:bottom w:val="single" w:sz="4" w:space="0" w:color="000000"/>
              <w:right w:val="nil"/>
            </w:tcBorders>
            <w:hideMark/>
          </w:tcPr>
          <w:p w14:paraId="410687A2" w14:textId="77777777" w:rsidR="0044095A" w:rsidRDefault="0044095A">
            <w:pPr>
              <w:snapToGrid w:val="0"/>
              <w:spacing w:line="360" w:lineRule="auto"/>
              <w:jc w:val="center"/>
              <w:rPr>
                <w:b/>
              </w:rPr>
            </w:pPr>
            <w:r>
              <w:rPr>
                <w:b/>
                <w:sz w:val="22"/>
                <w:szCs w:val="22"/>
              </w:rPr>
              <w:t xml:space="preserve">Проекти и материали по дневния ред за заседанието: </w:t>
            </w:r>
          </w:p>
        </w:tc>
        <w:tc>
          <w:tcPr>
            <w:tcW w:w="1573" w:type="dxa"/>
            <w:tcBorders>
              <w:top w:val="single" w:sz="4" w:space="0" w:color="000000"/>
              <w:left w:val="single" w:sz="4" w:space="0" w:color="000000"/>
              <w:bottom w:val="single" w:sz="4" w:space="0" w:color="000000"/>
              <w:right w:val="single" w:sz="4" w:space="0" w:color="000000"/>
            </w:tcBorders>
            <w:hideMark/>
          </w:tcPr>
          <w:p w14:paraId="328E1FEE" w14:textId="77777777" w:rsidR="0044095A" w:rsidRDefault="0044095A">
            <w:pPr>
              <w:snapToGrid w:val="0"/>
              <w:spacing w:line="360" w:lineRule="auto"/>
              <w:jc w:val="center"/>
              <w:rPr>
                <w:b/>
              </w:rPr>
            </w:pPr>
            <w:r>
              <w:rPr>
                <w:b/>
                <w:sz w:val="22"/>
                <w:szCs w:val="22"/>
              </w:rPr>
              <w:t xml:space="preserve">Докладващ </w:t>
            </w:r>
          </w:p>
        </w:tc>
      </w:tr>
      <w:tr w:rsidR="009E7136" w14:paraId="4D2AA103" w14:textId="77777777" w:rsidTr="0044095A">
        <w:trPr>
          <w:jc w:val="center"/>
        </w:trPr>
        <w:tc>
          <w:tcPr>
            <w:tcW w:w="848" w:type="dxa"/>
            <w:tcBorders>
              <w:top w:val="single" w:sz="4" w:space="0" w:color="000000"/>
              <w:left w:val="single" w:sz="4" w:space="0" w:color="000000"/>
              <w:bottom w:val="single" w:sz="4" w:space="0" w:color="000000"/>
              <w:right w:val="nil"/>
            </w:tcBorders>
          </w:tcPr>
          <w:p w14:paraId="15F47B16" w14:textId="77777777" w:rsidR="009E7136" w:rsidRPr="003B36A3" w:rsidRDefault="009E7136" w:rsidP="0044095A">
            <w:pPr>
              <w:pStyle w:val="a3"/>
              <w:numPr>
                <w:ilvl w:val="0"/>
                <w:numId w:val="1"/>
              </w:numPr>
              <w:snapToGrid w:val="0"/>
              <w:spacing w:line="360" w:lineRule="auto"/>
            </w:pPr>
          </w:p>
        </w:tc>
        <w:tc>
          <w:tcPr>
            <w:tcW w:w="7494" w:type="dxa"/>
            <w:tcBorders>
              <w:top w:val="single" w:sz="4" w:space="0" w:color="000000"/>
              <w:left w:val="single" w:sz="4" w:space="0" w:color="000000"/>
              <w:bottom w:val="single" w:sz="4" w:space="0" w:color="000000"/>
              <w:right w:val="nil"/>
            </w:tcBorders>
          </w:tcPr>
          <w:p w14:paraId="5F22C731" w14:textId="76D2AE51" w:rsidR="009E7136" w:rsidRPr="003B36A3" w:rsidRDefault="00F058D4" w:rsidP="007F2F4F">
            <w:pPr>
              <w:pStyle w:val="a5"/>
              <w:shd w:val="clear" w:color="auto" w:fill="FFFFFF"/>
              <w:spacing w:after="80"/>
              <w:jc w:val="both"/>
              <w:outlineLvl w:val="0"/>
              <w:rPr>
                <w:color w:val="333333"/>
              </w:rPr>
            </w:pPr>
            <w:r w:rsidRPr="003B36A3">
              <w:rPr>
                <w:color w:val="333333"/>
                <w:shd w:val="clear" w:color="auto" w:fill="FFFFFF"/>
              </w:rPr>
              <w:t>Определяне на членове на Общинска избирателна комисия - Трявна, които съвместно с упълномощени представители на Областна администрация Габрово да приемат бюлетините и да съпровождат транспортното средство, което ги превозва до съответния областен център.</w:t>
            </w:r>
          </w:p>
        </w:tc>
        <w:tc>
          <w:tcPr>
            <w:tcW w:w="1573" w:type="dxa"/>
            <w:tcBorders>
              <w:top w:val="single" w:sz="4" w:space="0" w:color="000000"/>
              <w:left w:val="single" w:sz="4" w:space="0" w:color="000000"/>
              <w:bottom w:val="single" w:sz="4" w:space="0" w:color="000000"/>
              <w:right w:val="single" w:sz="4" w:space="0" w:color="000000"/>
            </w:tcBorders>
          </w:tcPr>
          <w:p w14:paraId="54409896" w14:textId="774C300C" w:rsidR="009E7136" w:rsidRPr="003B36A3" w:rsidRDefault="009E7136" w:rsidP="00703340">
            <w:pPr>
              <w:snapToGrid w:val="0"/>
              <w:spacing w:line="360" w:lineRule="auto"/>
            </w:pPr>
            <w:r w:rsidRPr="003B36A3">
              <w:t>АИ</w:t>
            </w:r>
          </w:p>
        </w:tc>
      </w:tr>
      <w:tr w:rsidR="00DC78C0" w14:paraId="0878F603" w14:textId="77777777" w:rsidTr="0044095A">
        <w:trPr>
          <w:jc w:val="center"/>
        </w:trPr>
        <w:tc>
          <w:tcPr>
            <w:tcW w:w="848" w:type="dxa"/>
            <w:tcBorders>
              <w:top w:val="single" w:sz="4" w:space="0" w:color="000000"/>
              <w:left w:val="single" w:sz="4" w:space="0" w:color="000000"/>
              <w:bottom w:val="single" w:sz="4" w:space="0" w:color="000000"/>
              <w:right w:val="nil"/>
            </w:tcBorders>
          </w:tcPr>
          <w:p w14:paraId="3BCF7E0B" w14:textId="77777777" w:rsidR="00DC78C0" w:rsidRPr="003B36A3" w:rsidRDefault="00DC78C0" w:rsidP="0044095A">
            <w:pPr>
              <w:pStyle w:val="a3"/>
              <w:numPr>
                <w:ilvl w:val="0"/>
                <w:numId w:val="1"/>
              </w:numPr>
              <w:snapToGrid w:val="0"/>
              <w:spacing w:line="360" w:lineRule="auto"/>
            </w:pPr>
          </w:p>
        </w:tc>
        <w:tc>
          <w:tcPr>
            <w:tcW w:w="7494" w:type="dxa"/>
            <w:tcBorders>
              <w:top w:val="single" w:sz="4" w:space="0" w:color="000000"/>
              <w:left w:val="single" w:sz="4" w:space="0" w:color="000000"/>
              <w:bottom w:val="single" w:sz="4" w:space="0" w:color="000000"/>
              <w:right w:val="nil"/>
            </w:tcBorders>
          </w:tcPr>
          <w:p w14:paraId="222345C3" w14:textId="2881FEED" w:rsidR="00DC78C0" w:rsidRPr="003B36A3" w:rsidRDefault="00F058D4" w:rsidP="007F2F4F">
            <w:pPr>
              <w:pStyle w:val="a5"/>
              <w:shd w:val="clear" w:color="auto" w:fill="FFFFFF"/>
              <w:spacing w:after="80"/>
              <w:jc w:val="both"/>
              <w:outlineLvl w:val="0"/>
              <w:rPr>
                <w:color w:val="333333"/>
              </w:rPr>
            </w:pPr>
            <w:r w:rsidRPr="003B36A3">
              <w:rPr>
                <w:color w:val="333333"/>
                <w:shd w:val="clear" w:color="auto" w:fill="FFFFFF"/>
              </w:rPr>
              <w:t>Упълномощаване на членове от ОИК-Трявна, които да предадат на ЦИК екземплярите от протоколите и решенията на ОИК за избор на кмет на Община Трявна, екземплярите от протоколите на СИК, предназначени за ЦИК, разписките от компютърната обработка на протоколите на секционните избирателни комисии, копие от компютърната разпечатка на данните за протокола и решението на общинската избирателна комисия за избор на кмет на Община Трявна, предоставени от изчислителния пункт, технически носители с числовите данни от обработката на протоколите на СИК.</w:t>
            </w:r>
          </w:p>
        </w:tc>
        <w:tc>
          <w:tcPr>
            <w:tcW w:w="1573" w:type="dxa"/>
            <w:tcBorders>
              <w:top w:val="single" w:sz="4" w:space="0" w:color="000000"/>
              <w:left w:val="single" w:sz="4" w:space="0" w:color="000000"/>
              <w:bottom w:val="single" w:sz="4" w:space="0" w:color="000000"/>
              <w:right w:val="single" w:sz="4" w:space="0" w:color="000000"/>
            </w:tcBorders>
          </w:tcPr>
          <w:p w14:paraId="3E38148B" w14:textId="793A3568" w:rsidR="00DC78C0" w:rsidRPr="003B36A3" w:rsidRDefault="00FA0BB3" w:rsidP="00703340">
            <w:pPr>
              <w:snapToGrid w:val="0"/>
              <w:spacing w:line="360" w:lineRule="auto"/>
            </w:pPr>
            <w:r w:rsidRPr="003B36A3">
              <w:t>АИ</w:t>
            </w:r>
          </w:p>
        </w:tc>
      </w:tr>
      <w:tr w:rsidR="00FA0BB3" w14:paraId="5B55ABAA" w14:textId="77777777" w:rsidTr="0044095A">
        <w:trPr>
          <w:jc w:val="center"/>
        </w:trPr>
        <w:tc>
          <w:tcPr>
            <w:tcW w:w="848" w:type="dxa"/>
            <w:tcBorders>
              <w:top w:val="single" w:sz="4" w:space="0" w:color="000000"/>
              <w:left w:val="single" w:sz="4" w:space="0" w:color="000000"/>
              <w:bottom w:val="single" w:sz="4" w:space="0" w:color="000000"/>
              <w:right w:val="nil"/>
            </w:tcBorders>
          </w:tcPr>
          <w:p w14:paraId="6270445B" w14:textId="77777777" w:rsidR="00FA0BB3" w:rsidRPr="003B36A3" w:rsidRDefault="00FA0BB3" w:rsidP="0044095A">
            <w:pPr>
              <w:pStyle w:val="a3"/>
              <w:numPr>
                <w:ilvl w:val="0"/>
                <w:numId w:val="1"/>
              </w:numPr>
              <w:snapToGrid w:val="0"/>
              <w:spacing w:line="360" w:lineRule="auto"/>
            </w:pPr>
          </w:p>
        </w:tc>
        <w:tc>
          <w:tcPr>
            <w:tcW w:w="7494" w:type="dxa"/>
            <w:tcBorders>
              <w:top w:val="single" w:sz="4" w:space="0" w:color="000000"/>
              <w:left w:val="single" w:sz="4" w:space="0" w:color="000000"/>
              <w:bottom w:val="single" w:sz="4" w:space="0" w:color="000000"/>
              <w:right w:val="nil"/>
            </w:tcBorders>
          </w:tcPr>
          <w:p w14:paraId="07FB34DF" w14:textId="6C36D8D2" w:rsidR="00FA0BB3" w:rsidRPr="003B36A3" w:rsidRDefault="00F058D4" w:rsidP="00A870C7">
            <w:pPr>
              <w:pStyle w:val="a5"/>
              <w:jc w:val="both"/>
            </w:pPr>
            <w:r w:rsidRPr="003B36A3">
              <w:rPr>
                <w:color w:val="333333"/>
                <w:shd w:val="clear" w:color="auto" w:fill="FFFFFF"/>
              </w:rPr>
              <w:t>Определяне на членове на Общинска избирателна комисия Трявна за предаване на избирателните списъци на териториалното звено на ГД ГРАО след произвеждане на втори тур на избор за кмет на Община Трявна, насрочен за 03 ноември 2019 г.</w:t>
            </w:r>
          </w:p>
        </w:tc>
        <w:tc>
          <w:tcPr>
            <w:tcW w:w="1573" w:type="dxa"/>
            <w:tcBorders>
              <w:top w:val="single" w:sz="4" w:space="0" w:color="000000"/>
              <w:left w:val="single" w:sz="4" w:space="0" w:color="000000"/>
              <w:bottom w:val="single" w:sz="4" w:space="0" w:color="000000"/>
              <w:right w:val="single" w:sz="4" w:space="0" w:color="000000"/>
            </w:tcBorders>
          </w:tcPr>
          <w:p w14:paraId="4B28125F" w14:textId="52957C5B" w:rsidR="00FA0BB3" w:rsidRPr="003B36A3" w:rsidRDefault="00FA0BB3">
            <w:r w:rsidRPr="003B36A3">
              <w:t>АИ</w:t>
            </w:r>
          </w:p>
        </w:tc>
      </w:tr>
      <w:tr w:rsidR="00B01982" w14:paraId="7FE1D769" w14:textId="77777777" w:rsidTr="0044095A">
        <w:trPr>
          <w:jc w:val="center"/>
        </w:trPr>
        <w:tc>
          <w:tcPr>
            <w:tcW w:w="848" w:type="dxa"/>
            <w:tcBorders>
              <w:top w:val="single" w:sz="4" w:space="0" w:color="000000"/>
              <w:left w:val="single" w:sz="4" w:space="0" w:color="000000"/>
              <w:bottom w:val="single" w:sz="4" w:space="0" w:color="000000"/>
              <w:right w:val="nil"/>
            </w:tcBorders>
          </w:tcPr>
          <w:p w14:paraId="2F7EB3F3" w14:textId="24961BC5" w:rsidR="00B01982" w:rsidRPr="003B36A3" w:rsidRDefault="00B01982" w:rsidP="00B01982">
            <w:pPr>
              <w:pStyle w:val="a3"/>
              <w:numPr>
                <w:ilvl w:val="0"/>
                <w:numId w:val="1"/>
              </w:numPr>
              <w:snapToGrid w:val="0"/>
              <w:spacing w:line="360" w:lineRule="auto"/>
            </w:pPr>
          </w:p>
        </w:tc>
        <w:tc>
          <w:tcPr>
            <w:tcW w:w="7494" w:type="dxa"/>
            <w:tcBorders>
              <w:top w:val="single" w:sz="4" w:space="0" w:color="000000"/>
              <w:left w:val="single" w:sz="4" w:space="0" w:color="000000"/>
              <w:bottom w:val="single" w:sz="4" w:space="0" w:color="000000"/>
              <w:right w:val="nil"/>
            </w:tcBorders>
          </w:tcPr>
          <w:p w14:paraId="2ACA2E58" w14:textId="55C7E812" w:rsidR="00B01982" w:rsidRPr="003B36A3" w:rsidRDefault="00B01982" w:rsidP="00A870C7">
            <w:pPr>
              <w:pStyle w:val="a5"/>
              <w:jc w:val="both"/>
              <w:rPr>
                <w:color w:val="000000"/>
                <w:shd w:val="clear" w:color="auto" w:fill="FEFEFE"/>
              </w:rPr>
            </w:pPr>
            <w:r w:rsidRPr="003B36A3">
              <w:rPr>
                <w:color w:val="000000"/>
                <w:shd w:val="clear" w:color="auto" w:fill="FEFEFE"/>
              </w:rPr>
              <w:t>Публикуване на сканирано копие на одобрен предпечатен образец на бюлетина за гласуване във втори тур на изборите за кметове на 03.11.2019 г.</w:t>
            </w:r>
          </w:p>
        </w:tc>
        <w:tc>
          <w:tcPr>
            <w:tcW w:w="1573" w:type="dxa"/>
            <w:tcBorders>
              <w:top w:val="single" w:sz="4" w:space="0" w:color="000000"/>
              <w:left w:val="single" w:sz="4" w:space="0" w:color="000000"/>
              <w:bottom w:val="single" w:sz="4" w:space="0" w:color="000000"/>
              <w:right w:val="single" w:sz="4" w:space="0" w:color="000000"/>
            </w:tcBorders>
          </w:tcPr>
          <w:p w14:paraId="2960C13C" w14:textId="77777777" w:rsidR="00B01982" w:rsidRPr="003B36A3" w:rsidRDefault="00B01982"/>
        </w:tc>
      </w:tr>
      <w:tr w:rsidR="00B01982" w14:paraId="56353956" w14:textId="77777777" w:rsidTr="0044095A">
        <w:trPr>
          <w:jc w:val="center"/>
        </w:trPr>
        <w:tc>
          <w:tcPr>
            <w:tcW w:w="848" w:type="dxa"/>
            <w:tcBorders>
              <w:top w:val="single" w:sz="4" w:space="0" w:color="000000"/>
              <w:left w:val="single" w:sz="4" w:space="0" w:color="000000"/>
              <w:bottom w:val="single" w:sz="4" w:space="0" w:color="000000"/>
              <w:right w:val="nil"/>
            </w:tcBorders>
          </w:tcPr>
          <w:p w14:paraId="4C355AA3" w14:textId="77777777" w:rsidR="00B01982" w:rsidRPr="003B36A3" w:rsidRDefault="00B01982" w:rsidP="00B01982">
            <w:pPr>
              <w:pStyle w:val="a3"/>
              <w:numPr>
                <w:ilvl w:val="0"/>
                <w:numId w:val="1"/>
              </w:numPr>
              <w:snapToGrid w:val="0"/>
              <w:spacing w:line="360" w:lineRule="auto"/>
            </w:pPr>
          </w:p>
        </w:tc>
        <w:tc>
          <w:tcPr>
            <w:tcW w:w="7494" w:type="dxa"/>
            <w:tcBorders>
              <w:top w:val="single" w:sz="4" w:space="0" w:color="000000"/>
              <w:left w:val="single" w:sz="4" w:space="0" w:color="000000"/>
              <w:bottom w:val="single" w:sz="4" w:space="0" w:color="000000"/>
              <w:right w:val="nil"/>
            </w:tcBorders>
          </w:tcPr>
          <w:p w14:paraId="35E2FA1B" w14:textId="5104C190" w:rsidR="00B01982" w:rsidRPr="003B36A3" w:rsidRDefault="002C1889" w:rsidP="00B01982">
            <w:pPr>
              <w:pStyle w:val="a5"/>
              <w:jc w:val="both"/>
              <w:rPr>
                <w:color w:val="000000"/>
                <w:shd w:val="clear" w:color="auto" w:fill="FEFEFE"/>
              </w:rPr>
            </w:pPr>
            <w:r w:rsidRPr="003B36A3">
              <w:rPr>
                <w:color w:val="333333"/>
                <w:shd w:val="clear" w:color="auto" w:fill="FFFFFF"/>
              </w:rPr>
              <w:t>Определяне на членове на ОИК - Трявна за предаване на СИК на изборни книжа и материали на 02 ноември 2019г.</w:t>
            </w:r>
            <w:bookmarkStart w:id="0" w:name="_GoBack"/>
            <w:bookmarkEnd w:id="0"/>
          </w:p>
        </w:tc>
        <w:tc>
          <w:tcPr>
            <w:tcW w:w="1573" w:type="dxa"/>
            <w:tcBorders>
              <w:top w:val="single" w:sz="4" w:space="0" w:color="000000"/>
              <w:left w:val="single" w:sz="4" w:space="0" w:color="000000"/>
              <w:bottom w:val="single" w:sz="4" w:space="0" w:color="000000"/>
              <w:right w:val="single" w:sz="4" w:space="0" w:color="000000"/>
            </w:tcBorders>
          </w:tcPr>
          <w:p w14:paraId="5FA19DF2" w14:textId="77777777" w:rsidR="00B01982" w:rsidRPr="003B36A3" w:rsidRDefault="00B01982"/>
        </w:tc>
      </w:tr>
    </w:tbl>
    <w:p w14:paraId="12470D55" w14:textId="77777777" w:rsidR="0044095A" w:rsidRDefault="0044095A" w:rsidP="00F07021">
      <w:pPr>
        <w:rPr>
          <w:sz w:val="16"/>
          <w:szCs w:val="16"/>
        </w:rPr>
      </w:pPr>
    </w:p>
    <w:sectPr w:rsidR="0044095A" w:rsidSect="00495A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205A7"/>
    <w:multiLevelType w:val="hybridMultilevel"/>
    <w:tmpl w:val="C6C29A8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2FAA50D3"/>
    <w:multiLevelType w:val="hybridMultilevel"/>
    <w:tmpl w:val="C6C29A8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33CE24DF"/>
    <w:multiLevelType w:val="hybridMultilevel"/>
    <w:tmpl w:val="65A01898"/>
    <w:lvl w:ilvl="0" w:tplc="F788AF30">
      <w:start w:val="1"/>
      <w:numFmt w:val="decimal"/>
      <w:lvlText w:val="%1."/>
      <w:lvlJc w:val="left"/>
      <w:pPr>
        <w:ind w:left="1065" w:hanging="360"/>
      </w:pPr>
      <w:rPr>
        <w:rFonts w:eastAsia="Calibri" w:hint="default"/>
        <w:color w:val="auto"/>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3">
    <w:nsid w:val="3BF855D7"/>
    <w:multiLevelType w:val="hybridMultilevel"/>
    <w:tmpl w:val="C6C29A8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95A"/>
    <w:rsid w:val="0008687E"/>
    <w:rsid w:val="00086EFE"/>
    <w:rsid w:val="00105E37"/>
    <w:rsid w:val="001833CE"/>
    <w:rsid w:val="001C2AC2"/>
    <w:rsid w:val="001D3321"/>
    <w:rsid w:val="001D7E39"/>
    <w:rsid w:val="001E6A45"/>
    <w:rsid w:val="0021432E"/>
    <w:rsid w:val="00216B80"/>
    <w:rsid w:val="002836D8"/>
    <w:rsid w:val="00297228"/>
    <w:rsid w:val="002C1889"/>
    <w:rsid w:val="002D1CE5"/>
    <w:rsid w:val="003B36A3"/>
    <w:rsid w:val="003B6C18"/>
    <w:rsid w:val="004122C3"/>
    <w:rsid w:val="0044095A"/>
    <w:rsid w:val="004474F2"/>
    <w:rsid w:val="00495ABA"/>
    <w:rsid w:val="004B4723"/>
    <w:rsid w:val="004C3C65"/>
    <w:rsid w:val="005043B4"/>
    <w:rsid w:val="00524577"/>
    <w:rsid w:val="00554480"/>
    <w:rsid w:val="005820AD"/>
    <w:rsid w:val="005C4AAA"/>
    <w:rsid w:val="00640AE5"/>
    <w:rsid w:val="00640FCB"/>
    <w:rsid w:val="00673B16"/>
    <w:rsid w:val="0068070F"/>
    <w:rsid w:val="00690B54"/>
    <w:rsid w:val="00693562"/>
    <w:rsid w:val="00703340"/>
    <w:rsid w:val="007129A3"/>
    <w:rsid w:val="007F2F4F"/>
    <w:rsid w:val="008000EA"/>
    <w:rsid w:val="00831929"/>
    <w:rsid w:val="008365CB"/>
    <w:rsid w:val="008762E4"/>
    <w:rsid w:val="00953438"/>
    <w:rsid w:val="00955DF4"/>
    <w:rsid w:val="009D3ABA"/>
    <w:rsid w:val="009E7136"/>
    <w:rsid w:val="009F314E"/>
    <w:rsid w:val="00A00A70"/>
    <w:rsid w:val="00A1633D"/>
    <w:rsid w:val="00A2364E"/>
    <w:rsid w:val="00A870C7"/>
    <w:rsid w:val="00AA325A"/>
    <w:rsid w:val="00AE2ADE"/>
    <w:rsid w:val="00B01982"/>
    <w:rsid w:val="00B37342"/>
    <w:rsid w:val="00B51EB9"/>
    <w:rsid w:val="00BA006E"/>
    <w:rsid w:val="00BA03C1"/>
    <w:rsid w:val="00BA7A50"/>
    <w:rsid w:val="00BC1638"/>
    <w:rsid w:val="00CB76A7"/>
    <w:rsid w:val="00D219D0"/>
    <w:rsid w:val="00DA7C49"/>
    <w:rsid w:val="00DC78C0"/>
    <w:rsid w:val="00E36C6C"/>
    <w:rsid w:val="00E46AD5"/>
    <w:rsid w:val="00EC6857"/>
    <w:rsid w:val="00EF2784"/>
    <w:rsid w:val="00EF68B1"/>
    <w:rsid w:val="00F058D4"/>
    <w:rsid w:val="00F07021"/>
    <w:rsid w:val="00F33CDD"/>
    <w:rsid w:val="00F3474A"/>
    <w:rsid w:val="00F56F4E"/>
    <w:rsid w:val="00FA0BB3"/>
    <w:rsid w:val="00FF6A5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A8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095A"/>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095A"/>
    <w:pPr>
      <w:ind w:left="720"/>
      <w:contextualSpacing/>
    </w:pPr>
  </w:style>
  <w:style w:type="paragraph" w:styleId="a4">
    <w:name w:val="No Spacing"/>
    <w:uiPriority w:val="1"/>
    <w:qFormat/>
    <w:rsid w:val="00554480"/>
    <w:pPr>
      <w:spacing w:after="0" w:line="240" w:lineRule="auto"/>
    </w:pPr>
  </w:style>
  <w:style w:type="paragraph" w:styleId="a5">
    <w:name w:val="Normal (Web)"/>
    <w:basedOn w:val="a"/>
    <w:unhideWhenUsed/>
    <w:qFormat/>
    <w:rsid w:val="003B6C18"/>
    <w:pPr>
      <w:spacing w:before="100" w:beforeAutospacing="1" w:after="100" w:afterAutospacing="1"/>
    </w:pPr>
  </w:style>
  <w:style w:type="paragraph" w:styleId="a6">
    <w:name w:val="Body Text"/>
    <w:basedOn w:val="a"/>
    <w:link w:val="a7"/>
    <w:rsid w:val="00A870C7"/>
    <w:pPr>
      <w:spacing w:after="140" w:line="288" w:lineRule="auto"/>
    </w:pPr>
    <w:rPr>
      <w:rFonts w:asciiTheme="minorHAnsi" w:eastAsiaTheme="minorHAnsi" w:hAnsiTheme="minorHAnsi" w:cstheme="minorBidi"/>
      <w:sz w:val="22"/>
      <w:szCs w:val="22"/>
      <w:lang w:eastAsia="en-US"/>
    </w:rPr>
  </w:style>
  <w:style w:type="character" w:customStyle="1" w:styleId="a7">
    <w:name w:val="Основен текст Знак"/>
    <w:basedOn w:val="a0"/>
    <w:link w:val="a6"/>
    <w:rsid w:val="00A870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095A"/>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095A"/>
    <w:pPr>
      <w:ind w:left="720"/>
      <w:contextualSpacing/>
    </w:pPr>
  </w:style>
  <w:style w:type="paragraph" w:styleId="a4">
    <w:name w:val="No Spacing"/>
    <w:uiPriority w:val="1"/>
    <w:qFormat/>
    <w:rsid w:val="00554480"/>
    <w:pPr>
      <w:spacing w:after="0" w:line="240" w:lineRule="auto"/>
    </w:pPr>
  </w:style>
  <w:style w:type="paragraph" w:styleId="a5">
    <w:name w:val="Normal (Web)"/>
    <w:basedOn w:val="a"/>
    <w:unhideWhenUsed/>
    <w:qFormat/>
    <w:rsid w:val="003B6C18"/>
    <w:pPr>
      <w:spacing w:before="100" w:beforeAutospacing="1" w:after="100" w:afterAutospacing="1"/>
    </w:pPr>
  </w:style>
  <w:style w:type="paragraph" w:styleId="a6">
    <w:name w:val="Body Text"/>
    <w:basedOn w:val="a"/>
    <w:link w:val="a7"/>
    <w:rsid w:val="00A870C7"/>
    <w:pPr>
      <w:spacing w:after="140" w:line="288" w:lineRule="auto"/>
    </w:pPr>
    <w:rPr>
      <w:rFonts w:asciiTheme="minorHAnsi" w:eastAsiaTheme="minorHAnsi" w:hAnsiTheme="minorHAnsi" w:cstheme="minorBidi"/>
      <w:sz w:val="22"/>
      <w:szCs w:val="22"/>
      <w:lang w:eastAsia="en-US"/>
    </w:rPr>
  </w:style>
  <w:style w:type="character" w:customStyle="1" w:styleId="a7">
    <w:name w:val="Основен текст Знак"/>
    <w:basedOn w:val="a0"/>
    <w:link w:val="a6"/>
    <w:rsid w:val="00A870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262719">
      <w:bodyDiv w:val="1"/>
      <w:marLeft w:val="0"/>
      <w:marRight w:val="0"/>
      <w:marTop w:val="0"/>
      <w:marBottom w:val="0"/>
      <w:divBdr>
        <w:top w:val="none" w:sz="0" w:space="0" w:color="auto"/>
        <w:left w:val="none" w:sz="0" w:space="0" w:color="auto"/>
        <w:bottom w:val="none" w:sz="0" w:space="0" w:color="auto"/>
        <w:right w:val="none" w:sz="0" w:space="0" w:color="auto"/>
      </w:divBdr>
    </w:div>
    <w:div w:id="1326667256">
      <w:bodyDiv w:val="1"/>
      <w:marLeft w:val="0"/>
      <w:marRight w:val="0"/>
      <w:marTop w:val="0"/>
      <w:marBottom w:val="0"/>
      <w:divBdr>
        <w:top w:val="none" w:sz="0" w:space="0" w:color="auto"/>
        <w:left w:val="none" w:sz="0" w:space="0" w:color="auto"/>
        <w:bottom w:val="none" w:sz="0" w:space="0" w:color="auto"/>
        <w:right w:val="none" w:sz="0" w:space="0" w:color="auto"/>
      </w:divBdr>
    </w:div>
    <w:div w:id="1595438071">
      <w:bodyDiv w:val="1"/>
      <w:marLeft w:val="0"/>
      <w:marRight w:val="0"/>
      <w:marTop w:val="0"/>
      <w:marBottom w:val="0"/>
      <w:divBdr>
        <w:top w:val="none" w:sz="0" w:space="0" w:color="auto"/>
        <w:left w:val="none" w:sz="0" w:space="0" w:color="auto"/>
        <w:bottom w:val="none" w:sz="0" w:space="0" w:color="auto"/>
        <w:right w:val="none" w:sz="0" w:space="0" w:color="auto"/>
      </w:divBdr>
    </w:div>
    <w:div w:id="1601252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216</Words>
  <Characters>1236</Characters>
  <Application>Microsoft Office Word</Application>
  <DocSecurity>0</DocSecurity>
  <Lines>10</Lines>
  <Paragraphs>2</Paragraphs>
  <ScaleCrop>false</ScaleCrop>
  <HeadingPairs>
    <vt:vector size="2" baseType="variant">
      <vt:variant>
        <vt:lpstr>Заглавие</vt:lpstr>
      </vt:variant>
      <vt:variant>
        <vt:i4>1</vt:i4>
      </vt:variant>
    </vt:vector>
  </HeadingPairs>
  <TitlesOfParts>
    <vt:vector size="1" baseType="lpstr">
      <vt:lpstr/>
    </vt:vector>
  </TitlesOfParts>
  <Company>Grizli777</Company>
  <LinksUpToDate>false</LinksUpToDate>
  <CharactersWithSpaces>1450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rik</dc:creator>
  <cp:lastModifiedBy>Elica</cp:lastModifiedBy>
  <cp:revision>6</cp:revision>
  <dcterms:created xsi:type="dcterms:W3CDTF">2019-11-02T08:11:00Z</dcterms:created>
  <dcterms:modified xsi:type="dcterms:W3CDTF">2019-11-02T08:23:00Z</dcterms:modified>
</cp:coreProperties>
</file>